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032" w:rsidRPr="004E212B" w:rsidRDefault="00201032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D944B2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D944B2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C034C6">
        <w:rPr>
          <w:rFonts w:asciiTheme="majorHAnsi" w:hAnsiTheme="majorHAnsi" w:cs="Arial"/>
          <w:bCs/>
          <w:color w:val="000000"/>
          <w:sz w:val="24"/>
          <w:szCs w:val="24"/>
        </w:rPr>
        <w:t>Ap</w:t>
      </w:r>
      <w:r w:rsidR="00A84A87">
        <w:rPr>
          <w:rFonts w:asciiTheme="majorHAnsi" w:hAnsiTheme="majorHAnsi" w:cs="Arial"/>
          <w:bCs/>
          <w:color w:val="000000"/>
          <w:sz w:val="24"/>
          <w:szCs w:val="24"/>
        </w:rPr>
        <w:t>r</w:t>
      </w:r>
      <w:r w:rsidR="00ED2B4B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6</w:t>
      </w:r>
      <w:r w:rsidR="00C306A4">
        <w:rPr>
          <w:rFonts w:asciiTheme="majorHAnsi" w:hAnsiTheme="majorHAnsi" w:cs="Arial"/>
          <w:bCs/>
          <w:color w:val="000000"/>
          <w:sz w:val="24"/>
          <w:szCs w:val="24"/>
        </w:rPr>
        <w:t>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10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A45A9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DD7E4A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LOCATION: </w:t>
      </w:r>
      <w:r w:rsidR="006C044E">
        <w:rPr>
          <w:rFonts w:asciiTheme="majorHAnsi" w:hAnsiTheme="majorHAnsi" w:cs="Arial"/>
          <w:bCs/>
          <w:color w:val="000000"/>
          <w:sz w:val="24"/>
          <w:szCs w:val="24"/>
        </w:rPr>
        <w:t>via Zoom</w:t>
      </w:r>
    </w:p>
    <w:p w:rsidR="00DD7E4A" w:rsidRPr="00FA6FF9" w:rsidRDefault="00DD7E4A" w:rsidP="0062254E">
      <w:pPr>
        <w:rPr>
          <w:rFonts w:asciiTheme="majorHAnsi" w:hAnsiTheme="majorHAnsi"/>
          <w:sz w:val="24"/>
          <w:szCs w:val="24"/>
        </w:rPr>
      </w:pP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2B2431" w:rsidP="0062254E">
      <w:pPr>
        <w:jc w:val="center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u w:val="single"/>
        </w:rPr>
        <w:t>MINUTES</w:t>
      </w:r>
      <w:r w:rsidR="0062254E"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 xml:space="preserve"> OF TOPICS DISCUSSED</w:t>
      </w:r>
    </w:p>
    <w:p w:rsidR="005A2A72" w:rsidRDefault="00AF3A88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6C044E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81589">
        <w:rPr>
          <w:rFonts w:asciiTheme="majorHAnsi" w:hAnsiTheme="majorHAnsi" w:cs="Arial"/>
          <w:sz w:val="24"/>
          <w:szCs w:val="24"/>
        </w:rPr>
        <w:t xml:space="preserve">and </w:t>
      </w:r>
      <w:r w:rsidR="006C044E">
        <w:rPr>
          <w:rFonts w:asciiTheme="majorHAnsi" w:hAnsiTheme="majorHAnsi" w:cs="Arial"/>
          <w:sz w:val="24"/>
          <w:szCs w:val="24"/>
        </w:rPr>
        <w:t xml:space="preserve">approved minutes of </w:t>
      </w:r>
      <w:r w:rsidR="00B06BDD">
        <w:rPr>
          <w:rFonts w:asciiTheme="majorHAnsi" w:hAnsiTheme="majorHAnsi" w:cs="Arial"/>
          <w:sz w:val="24"/>
          <w:szCs w:val="24"/>
        </w:rPr>
        <w:t>3</w:t>
      </w:r>
      <w:r w:rsidR="006C044E">
        <w:rPr>
          <w:rFonts w:asciiTheme="majorHAnsi" w:hAnsiTheme="majorHAnsi" w:cs="Arial"/>
          <w:sz w:val="24"/>
          <w:szCs w:val="24"/>
        </w:rPr>
        <w:t>/</w:t>
      </w:r>
      <w:r w:rsidR="00A84A87">
        <w:rPr>
          <w:rFonts w:asciiTheme="majorHAnsi" w:hAnsiTheme="majorHAnsi" w:cs="Arial"/>
          <w:sz w:val="24"/>
          <w:szCs w:val="24"/>
        </w:rPr>
        <w:t>16</w:t>
      </w:r>
      <w:r w:rsidR="006C044E">
        <w:rPr>
          <w:rFonts w:asciiTheme="majorHAnsi" w:hAnsiTheme="majorHAnsi" w:cs="Arial"/>
          <w:sz w:val="24"/>
          <w:szCs w:val="24"/>
        </w:rPr>
        <w:t xml:space="preserve"> meetings</w:t>
      </w:r>
    </w:p>
    <w:p w:rsidR="002B2431" w:rsidRDefault="002B2431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Summary of discussion, the Landfill site is</w:t>
      </w:r>
      <w:r w:rsidR="00864F6F">
        <w:rPr>
          <w:rFonts w:asciiTheme="majorHAnsi" w:hAnsiTheme="majorHAnsi" w:cs="Arial"/>
          <w:sz w:val="24"/>
          <w:szCs w:val="24"/>
        </w:rPr>
        <w:t xml:space="preserve"> likely </w:t>
      </w:r>
      <w:r>
        <w:rPr>
          <w:rFonts w:asciiTheme="majorHAnsi" w:hAnsiTheme="majorHAnsi" w:cs="Arial"/>
          <w:sz w:val="24"/>
          <w:szCs w:val="24"/>
        </w:rPr>
        <w:t>feasible and the Town should move forward.</w:t>
      </w:r>
    </w:p>
    <w:p w:rsidR="002B2431" w:rsidRDefault="002B2431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Next steps</w:t>
      </w:r>
    </w:p>
    <w:p w:rsidR="002B2431" w:rsidRDefault="00A84A87" w:rsidP="0077613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Reviewed </w:t>
      </w:r>
      <w:r w:rsidR="002B2431">
        <w:rPr>
          <w:rFonts w:asciiTheme="majorHAnsi" w:hAnsiTheme="majorHAnsi" w:cs="Arial"/>
          <w:sz w:val="24"/>
          <w:szCs w:val="24"/>
        </w:rPr>
        <w:t>Draft warrant article for ATM for change of use and go ahead with RFP</w:t>
      </w:r>
      <w:r w:rsidR="001452C7">
        <w:rPr>
          <w:rFonts w:asciiTheme="majorHAnsi" w:hAnsiTheme="majorHAnsi" w:cs="Arial"/>
          <w:sz w:val="24"/>
          <w:szCs w:val="24"/>
        </w:rPr>
        <w:t>. To be refined</w:t>
      </w:r>
    </w:p>
    <w:p w:rsidR="002B2431" w:rsidRDefault="00A84A87" w:rsidP="0077613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Reviewed draft presentation for Public Hearing, AC and Town meeting. To be further refined</w:t>
      </w:r>
    </w:p>
    <w:p w:rsidR="00896624" w:rsidRDefault="002B2431" w:rsidP="00896624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Continue research on DCR land and potential candidates for land swap. </w:t>
      </w:r>
    </w:p>
    <w:p w:rsidR="00776138" w:rsidRDefault="002B2431" w:rsidP="002B2431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Maximize the amount of work accomplished by volunteers to minimize the use of Town Employees to </w:t>
      </w:r>
      <w:r w:rsidR="00776138">
        <w:rPr>
          <w:rFonts w:asciiTheme="majorHAnsi" w:hAnsiTheme="majorHAnsi" w:cs="Arial"/>
          <w:sz w:val="24"/>
          <w:szCs w:val="24"/>
        </w:rPr>
        <w:t>keep costs to a minimum.</w:t>
      </w:r>
    </w:p>
    <w:p w:rsidR="00B06BDD" w:rsidRDefault="00B06BDD" w:rsidP="002B2431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Discussed article about PFAS used in solar panel glass coatings. The question has been raised in multiple </w:t>
      </w:r>
      <w:proofErr w:type="gramStart"/>
      <w:r>
        <w:rPr>
          <w:rFonts w:asciiTheme="majorHAnsi" w:hAnsiTheme="majorHAnsi" w:cs="Arial"/>
          <w:sz w:val="24"/>
          <w:szCs w:val="24"/>
        </w:rPr>
        <w:t>articles,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however there is no definitive information found to date. We will continue to research this topic.</w:t>
      </w: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Action items</w:t>
      </w:r>
      <w:proofErr w:type="gramStart"/>
      <w:r>
        <w:rPr>
          <w:rFonts w:asciiTheme="majorHAnsi" w:hAnsiTheme="majorHAnsi" w:cs="Arial"/>
          <w:sz w:val="24"/>
          <w:szCs w:val="24"/>
        </w:rPr>
        <w:t>:</w:t>
      </w:r>
      <w:proofErr w:type="gramEnd"/>
      <w:r>
        <w:rPr>
          <w:rFonts w:asciiTheme="majorHAnsi" w:hAnsiTheme="majorHAnsi" w:cs="Arial"/>
          <w:sz w:val="24"/>
          <w:szCs w:val="24"/>
        </w:rPr>
        <w:br/>
      </w:r>
      <w:r w:rsidR="00A84A87">
        <w:rPr>
          <w:rFonts w:asciiTheme="majorHAnsi" w:hAnsiTheme="majorHAnsi" w:cs="Arial"/>
          <w:sz w:val="24"/>
          <w:szCs w:val="24"/>
        </w:rPr>
        <w:t>CBH</w:t>
      </w:r>
      <w:r>
        <w:rPr>
          <w:rFonts w:asciiTheme="majorHAnsi" w:hAnsiTheme="majorHAnsi" w:cs="Arial"/>
          <w:sz w:val="24"/>
          <w:szCs w:val="24"/>
        </w:rPr>
        <w:t xml:space="preserve">, RC </w:t>
      </w:r>
      <w:r>
        <w:rPr>
          <w:rFonts w:asciiTheme="majorHAnsi" w:hAnsiTheme="majorHAnsi" w:cs="Arial"/>
          <w:sz w:val="24"/>
          <w:szCs w:val="24"/>
        </w:rPr>
        <w:tab/>
      </w:r>
      <w:r w:rsidR="00A84A87">
        <w:rPr>
          <w:rFonts w:asciiTheme="majorHAnsi" w:hAnsiTheme="majorHAnsi" w:cs="Arial"/>
          <w:sz w:val="24"/>
          <w:szCs w:val="24"/>
        </w:rPr>
        <w:t>Refine dr</w:t>
      </w:r>
      <w:r>
        <w:rPr>
          <w:rFonts w:asciiTheme="majorHAnsi" w:hAnsiTheme="majorHAnsi" w:cs="Arial"/>
          <w:sz w:val="24"/>
          <w:szCs w:val="24"/>
        </w:rPr>
        <w:t>aft ATM warrant article</w:t>
      </w:r>
    </w:p>
    <w:p w:rsid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CBH, RC</w:t>
      </w:r>
      <w:r>
        <w:rPr>
          <w:rFonts w:asciiTheme="majorHAnsi" w:hAnsiTheme="majorHAnsi" w:cs="Arial"/>
          <w:sz w:val="24"/>
          <w:szCs w:val="24"/>
        </w:rPr>
        <w:tab/>
      </w:r>
      <w:r w:rsidR="00A84A87">
        <w:rPr>
          <w:rFonts w:asciiTheme="majorHAnsi" w:hAnsiTheme="majorHAnsi" w:cs="Arial"/>
          <w:sz w:val="24"/>
          <w:szCs w:val="24"/>
        </w:rPr>
        <w:t>Refine draft presentation for Public Hearing, AC and Town meeting</w:t>
      </w:r>
    </w:p>
    <w:p w:rsidR="006C044E" w:rsidRDefault="00B06BDD" w:rsidP="00A84A8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All</w:t>
      </w:r>
      <w:r w:rsidR="004A4675">
        <w:rPr>
          <w:rFonts w:asciiTheme="majorHAnsi" w:hAnsiTheme="majorHAnsi" w:cs="Arial"/>
          <w:sz w:val="24"/>
          <w:szCs w:val="24"/>
        </w:rPr>
        <w:tab/>
      </w:r>
      <w:r w:rsidR="004A4675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Continue research as to if PFAS is incorporated into panels which could be released.</w:t>
      </w:r>
    </w:p>
    <w:p w:rsidR="002B2431" w:rsidRPr="00776138" w:rsidRDefault="00776138" w:rsidP="00776138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All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Research options for land to swap with DCR for sandpit land next to landfill</w:t>
      </w: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FA6FF9" w:rsidRDefault="009F7D08" w:rsidP="009F7D08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5F11CC" w:rsidRDefault="006C044E" w:rsidP="005F11CC">
      <w:pPr>
        <w:pStyle w:val="ListParagraph"/>
        <w:numPr>
          <w:ilvl w:val="0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B06BDD">
        <w:rPr>
          <w:rFonts w:asciiTheme="majorHAnsi" w:hAnsiTheme="majorHAnsi" w:cs="Arial"/>
          <w:bCs/>
          <w:color w:val="000000"/>
          <w:sz w:val="24"/>
          <w:szCs w:val="24"/>
        </w:rPr>
        <w:t>ay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870B64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B06BDD">
        <w:rPr>
          <w:rFonts w:asciiTheme="majorHAnsi" w:hAnsiTheme="majorHAnsi" w:cs="Arial"/>
          <w:bCs/>
          <w:color w:val="000000"/>
          <w:sz w:val="24"/>
          <w:szCs w:val="24"/>
        </w:rPr>
        <w:t>11</w:t>
      </w:r>
      <w:r w:rsidR="00870B64" w:rsidRPr="00B06BDD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th</w:t>
      </w:r>
      <w:r w:rsidR="00B06BDD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 xml:space="preserve">, </w:t>
      </w:r>
      <w:r w:rsidR="00B06BDD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202</w:t>
      </w:r>
      <w:r w:rsidR="00870B64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ab/>
      </w:r>
      <w:r w:rsidR="005F11CC"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 xml:space="preserve">    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Regular Meeting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A45A9">
        <w:rPr>
          <w:rFonts w:asciiTheme="majorHAnsi" w:hAnsiTheme="majorHAnsi" w:cs="Arial"/>
          <w:color w:val="000000"/>
          <w:sz w:val="24"/>
          <w:szCs w:val="24"/>
        </w:rPr>
        <w:t xml:space="preserve">    1</w:t>
      </w:r>
      <w:r w:rsidR="00B06BDD">
        <w:rPr>
          <w:rFonts w:asciiTheme="majorHAnsi" w:hAnsiTheme="majorHAnsi" w:cs="Arial"/>
          <w:color w:val="000000"/>
          <w:sz w:val="24"/>
          <w:szCs w:val="24"/>
        </w:rPr>
        <w:t>1</w:t>
      </w:r>
      <w:r w:rsidR="002A45A9">
        <w:rPr>
          <w:rFonts w:asciiTheme="majorHAnsi" w:hAnsiTheme="majorHAnsi" w:cs="Arial"/>
          <w:color w:val="000000"/>
          <w:sz w:val="24"/>
          <w:szCs w:val="24"/>
        </w:rPr>
        <w:t>:00 am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> </w:t>
      </w:r>
      <w:r w:rsidR="005F11CC" w:rsidRPr="007B7A6F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color w:val="000000"/>
          <w:sz w:val="24"/>
          <w:szCs w:val="24"/>
        </w:rPr>
        <w:tab/>
      </w:r>
      <w:r w:rsidR="002418B5">
        <w:rPr>
          <w:rFonts w:asciiTheme="majorHAnsi" w:hAnsiTheme="majorHAnsi" w:cs="Arial"/>
          <w:bCs/>
          <w:color w:val="000000"/>
          <w:sz w:val="24"/>
          <w:szCs w:val="24"/>
        </w:rPr>
        <w:t>Zoom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Abbreviations: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6C044E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Active members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RC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RB*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6C044E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HL*</w:t>
      </w:r>
      <w:r>
        <w:rPr>
          <w:rFonts w:asciiTheme="majorHAnsi" w:hAnsiTheme="majorHAnsi" w:cs="Arial"/>
          <w:sz w:val="24"/>
          <w:szCs w:val="24"/>
        </w:rPr>
        <w:tab/>
        <w:t>Helga Lyons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6C044E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BH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Bonnie Hirsh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</w:p>
    <w:p w:rsidR="006C044E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Advisors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HT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6C044E" w:rsidRPr="007B7A6F" w:rsidRDefault="006C044E" w:rsidP="006C044E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6C044E" w:rsidRDefault="006C044E" w:rsidP="006C044E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</w:p>
    <w:p w:rsidR="006C044E" w:rsidRPr="007B7A6F" w:rsidRDefault="006C044E" w:rsidP="006C044E">
      <w:pPr>
        <w:spacing w:after="200" w:line="276" w:lineRule="auto"/>
        <w:rPr>
          <w:rFonts w:asciiTheme="majorHAnsi" w:hAnsiTheme="majorHAnsi" w:cs="Arial"/>
          <w:sz w:val="24"/>
          <w:szCs w:val="24"/>
        </w:rPr>
        <w:sectPr w:rsidR="006C044E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52480" w:rsidRPr="00776138" w:rsidRDefault="006C044E" w:rsidP="006C044E">
      <w:pPr>
        <w:spacing w:after="200"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*In Attendance </w:t>
      </w:r>
      <w:r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="002D45E9"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</w:t>
      </w:r>
      <w:r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</w:t>
      </w:r>
      <w:r w:rsidR="00776138">
        <w:rPr>
          <w:rFonts w:asciiTheme="minorHAnsi" w:hAnsiTheme="minorHAnsi" w:cstheme="minorHAnsi"/>
          <w:color w:val="000000"/>
          <w:sz w:val="22"/>
          <w:szCs w:val="28"/>
        </w:rPr>
        <w:t>1</w:t>
      </w:r>
      <w:r>
        <w:rPr>
          <w:rFonts w:asciiTheme="minorHAnsi" w:hAnsiTheme="minorHAnsi" w:cstheme="minorHAnsi"/>
          <w:color w:val="000000"/>
          <w:sz w:val="22"/>
          <w:szCs w:val="28"/>
        </w:rPr>
        <w:t>1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/20</w:t>
      </w:r>
      <w:r w:rsidR="002418B5">
        <w:rPr>
          <w:rFonts w:asciiTheme="minorHAnsi" w:hAnsiTheme="minorHAnsi" w:cstheme="minorHAnsi"/>
          <w:color w:val="000000"/>
          <w:sz w:val="22"/>
          <w:szCs w:val="28"/>
        </w:rPr>
        <w:t>2</w:t>
      </w:r>
      <w:r w:rsidR="00A77A43"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456980">
        <w:rPr>
          <w:szCs w:val="24"/>
        </w:rPr>
        <w:t xml:space="preserve"> </w:t>
      </w:r>
    </w:p>
    <w:sectPr w:rsidR="00552480" w:rsidRPr="00776138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892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C5B"/>
    <w:rsid w:val="00141DE9"/>
    <w:rsid w:val="0014251C"/>
    <w:rsid w:val="001452C7"/>
    <w:rsid w:val="0014725B"/>
    <w:rsid w:val="0015090D"/>
    <w:rsid w:val="00150E11"/>
    <w:rsid w:val="00162DD9"/>
    <w:rsid w:val="00172A29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1E3E"/>
    <w:rsid w:val="00236E1A"/>
    <w:rsid w:val="002418B5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94F09"/>
    <w:rsid w:val="002A01CF"/>
    <w:rsid w:val="002A2A86"/>
    <w:rsid w:val="002A45A9"/>
    <w:rsid w:val="002A7F6A"/>
    <w:rsid w:val="002B07D6"/>
    <w:rsid w:val="002B2431"/>
    <w:rsid w:val="002C36FC"/>
    <w:rsid w:val="002C4EB4"/>
    <w:rsid w:val="002C6E5C"/>
    <w:rsid w:val="002D3B9A"/>
    <w:rsid w:val="002D4297"/>
    <w:rsid w:val="002D45E9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74BB"/>
    <w:rsid w:val="00345576"/>
    <w:rsid w:val="00345D95"/>
    <w:rsid w:val="003552A0"/>
    <w:rsid w:val="003601F4"/>
    <w:rsid w:val="00362392"/>
    <w:rsid w:val="00362505"/>
    <w:rsid w:val="00365641"/>
    <w:rsid w:val="003671EE"/>
    <w:rsid w:val="0038034D"/>
    <w:rsid w:val="00380578"/>
    <w:rsid w:val="00386EBC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6D8"/>
    <w:rsid w:val="004A4675"/>
    <w:rsid w:val="004A5685"/>
    <w:rsid w:val="004B2DE5"/>
    <w:rsid w:val="004C13B1"/>
    <w:rsid w:val="004C6490"/>
    <w:rsid w:val="004C6578"/>
    <w:rsid w:val="004D0DF3"/>
    <w:rsid w:val="004D71D8"/>
    <w:rsid w:val="004D7387"/>
    <w:rsid w:val="004E1161"/>
    <w:rsid w:val="004E212B"/>
    <w:rsid w:val="004E7674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3F66"/>
    <w:rsid w:val="00597C1F"/>
    <w:rsid w:val="005A2A72"/>
    <w:rsid w:val="005A2E92"/>
    <w:rsid w:val="005B3728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44E"/>
    <w:rsid w:val="006C0EE5"/>
    <w:rsid w:val="006C549E"/>
    <w:rsid w:val="006D08AE"/>
    <w:rsid w:val="006D1A89"/>
    <w:rsid w:val="006D48C3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6138"/>
    <w:rsid w:val="00777AD4"/>
    <w:rsid w:val="0078395A"/>
    <w:rsid w:val="00785175"/>
    <w:rsid w:val="007865EA"/>
    <w:rsid w:val="0078664F"/>
    <w:rsid w:val="00793EDA"/>
    <w:rsid w:val="007A17EC"/>
    <w:rsid w:val="007A2753"/>
    <w:rsid w:val="007B091E"/>
    <w:rsid w:val="007B1621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68D5"/>
    <w:rsid w:val="007E7AB0"/>
    <w:rsid w:val="0080203D"/>
    <w:rsid w:val="00806992"/>
    <w:rsid w:val="00810692"/>
    <w:rsid w:val="00814B73"/>
    <w:rsid w:val="00815A54"/>
    <w:rsid w:val="00816E2F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5558C"/>
    <w:rsid w:val="0086115F"/>
    <w:rsid w:val="00864F6F"/>
    <w:rsid w:val="00870B64"/>
    <w:rsid w:val="00871DA4"/>
    <w:rsid w:val="00872877"/>
    <w:rsid w:val="00875069"/>
    <w:rsid w:val="00876EB9"/>
    <w:rsid w:val="008830D1"/>
    <w:rsid w:val="00892AEE"/>
    <w:rsid w:val="00893279"/>
    <w:rsid w:val="00896624"/>
    <w:rsid w:val="008B0178"/>
    <w:rsid w:val="008B0771"/>
    <w:rsid w:val="008B1B92"/>
    <w:rsid w:val="008B4A81"/>
    <w:rsid w:val="008B52F4"/>
    <w:rsid w:val="008B56DA"/>
    <w:rsid w:val="008B779D"/>
    <w:rsid w:val="008B797D"/>
    <w:rsid w:val="008C1658"/>
    <w:rsid w:val="008C2833"/>
    <w:rsid w:val="008C7753"/>
    <w:rsid w:val="008D0984"/>
    <w:rsid w:val="008D7407"/>
    <w:rsid w:val="008E2127"/>
    <w:rsid w:val="008E3188"/>
    <w:rsid w:val="008E4336"/>
    <w:rsid w:val="008F0DBF"/>
    <w:rsid w:val="008F7B05"/>
    <w:rsid w:val="00902914"/>
    <w:rsid w:val="00906148"/>
    <w:rsid w:val="00906549"/>
    <w:rsid w:val="00911BFE"/>
    <w:rsid w:val="00917478"/>
    <w:rsid w:val="00930F8F"/>
    <w:rsid w:val="009313B1"/>
    <w:rsid w:val="00941E4F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4C6"/>
    <w:rsid w:val="009E3AE3"/>
    <w:rsid w:val="009E6D5B"/>
    <w:rsid w:val="009F414B"/>
    <w:rsid w:val="009F73F1"/>
    <w:rsid w:val="009F7D08"/>
    <w:rsid w:val="00A014E4"/>
    <w:rsid w:val="00A03109"/>
    <w:rsid w:val="00A03145"/>
    <w:rsid w:val="00A16FA8"/>
    <w:rsid w:val="00A22AD6"/>
    <w:rsid w:val="00A24DCB"/>
    <w:rsid w:val="00A4721B"/>
    <w:rsid w:val="00A52CAC"/>
    <w:rsid w:val="00A56538"/>
    <w:rsid w:val="00A61C64"/>
    <w:rsid w:val="00A65D7A"/>
    <w:rsid w:val="00A71C69"/>
    <w:rsid w:val="00A73B0C"/>
    <w:rsid w:val="00A77A43"/>
    <w:rsid w:val="00A8289A"/>
    <w:rsid w:val="00A84A87"/>
    <w:rsid w:val="00A91427"/>
    <w:rsid w:val="00A927F8"/>
    <w:rsid w:val="00AA2BCA"/>
    <w:rsid w:val="00AA3C35"/>
    <w:rsid w:val="00AA6C23"/>
    <w:rsid w:val="00AA7C11"/>
    <w:rsid w:val="00AB16A2"/>
    <w:rsid w:val="00AB767C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BDD"/>
    <w:rsid w:val="00B06D4C"/>
    <w:rsid w:val="00B1027A"/>
    <w:rsid w:val="00B11513"/>
    <w:rsid w:val="00B11553"/>
    <w:rsid w:val="00B13CE7"/>
    <w:rsid w:val="00B16C6F"/>
    <w:rsid w:val="00B16CF9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589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34C6"/>
    <w:rsid w:val="00C04050"/>
    <w:rsid w:val="00C06917"/>
    <w:rsid w:val="00C1071D"/>
    <w:rsid w:val="00C12C70"/>
    <w:rsid w:val="00C15E7D"/>
    <w:rsid w:val="00C1798D"/>
    <w:rsid w:val="00C2188A"/>
    <w:rsid w:val="00C251A7"/>
    <w:rsid w:val="00C25270"/>
    <w:rsid w:val="00C306A4"/>
    <w:rsid w:val="00C326C7"/>
    <w:rsid w:val="00C33327"/>
    <w:rsid w:val="00C33BE3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01C7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11C4"/>
    <w:rsid w:val="00D75201"/>
    <w:rsid w:val="00D90363"/>
    <w:rsid w:val="00D911E0"/>
    <w:rsid w:val="00D944B2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77244"/>
    <w:rsid w:val="00E8110F"/>
    <w:rsid w:val="00E83968"/>
    <w:rsid w:val="00E84D97"/>
    <w:rsid w:val="00E87861"/>
    <w:rsid w:val="00EA345B"/>
    <w:rsid w:val="00EA54D0"/>
    <w:rsid w:val="00EB13F2"/>
    <w:rsid w:val="00EB3354"/>
    <w:rsid w:val="00EB3F58"/>
    <w:rsid w:val="00EB6BF6"/>
    <w:rsid w:val="00EC4037"/>
    <w:rsid w:val="00ED2B4B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2E5B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164"/>
    <w:rsid w:val="00F95B3D"/>
    <w:rsid w:val="00FA232C"/>
    <w:rsid w:val="00FA2FD3"/>
    <w:rsid w:val="00FA6FF9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79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B7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3</cp:revision>
  <cp:lastPrinted>2019-02-13T16:26:00Z</cp:lastPrinted>
  <dcterms:created xsi:type="dcterms:W3CDTF">2023-05-03T20:42:00Z</dcterms:created>
  <dcterms:modified xsi:type="dcterms:W3CDTF">2023-05-11T16:11:00Z</dcterms:modified>
</cp:coreProperties>
</file>