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556A" w14:textId="5ED69944" w:rsidR="009B3130" w:rsidRDefault="009B3130" w:rsidP="00323264">
      <w:pPr>
        <w:spacing w:line="240" w:lineRule="auto"/>
        <w:jc w:val="center"/>
      </w:pPr>
      <w:r>
        <w:t>Town of Princeton</w:t>
      </w:r>
      <w:r w:rsidR="00323264">
        <w:t xml:space="preserve"> </w:t>
      </w:r>
      <w:r>
        <w:t>Solar Farm Committee (SFC)</w:t>
      </w:r>
    </w:p>
    <w:p w14:paraId="738D2FC8" w14:textId="77777777" w:rsidR="00323264" w:rsidRDefault="009B3130" w:rsidP="00323264">
      <w:pPr>
        <w:spacing w:line="240" w:lineRule="auto"/>
        <w:jc w:val="center"/>
      </w:pPr>
      <w:r>
        <w:t>Meeting Minutes</w:t>
      </w:r>
      <w:r w:rsidR="00323264">
        <w:t xml:space="preserve"> </w:t>
      </w:r>
    </w:p>
    <w:p w14:paraId="74BFF7C2" w14:textId="07EC8E14" w:rsidR="009B3130" w:rsidRDefault="00807AFF" w:rsidP="00323264">
      <w:pPr>
        <w:spacing w:line="240" w:lineRule="auto"/>
        <w:jc w:val="center"/>
      </w:pPr>
      <w:r>
        <w:t>January 18</w:t>
      </w:r>
      <w:r w:rsidR="009B3130">
        <w:t>, 202</w:t>
      </w:r>
      <w:r>
        <w:t>4</w:t>
      </w:r>
    </w:p>
    <w:p w14:paraId="7FFDA9B9" w14:textId="77777777" w:rsidR="00323264" w:rsidRDefault="00323264" w:rsidP="00323264">
      <w:pPr>
        <w:spacing w:line="240" w:lineRule="auto"/>
        <w:jc w:val="center"/>
      </w:pPr>
    </w:p>
    <w:p w14:paraId="5BF02641" w14:textId="1402B0E3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 xml:space="preserve">Meeting Called to Order at </w:t>
      </w:r>
      <w:r w:rsidR="00A35371">
        <w:rPr>
          <w:b/>
          <w:bCs/>
        </w:rPr>
        <w:t>2:0</w:t>
      </w:r>
      <w:r w:rsidR="00807AFF">
        <w:rPr>
          <w:b/>
          <w:bCs/>
        </w:rPr>
        <w:t>0</w:t>
      </w:r>
      <w:r w:rsidR="00A35371">
        <w:rPr>
          <w:b/>
          <w:bCs/>
        </w:rPr>
        <w:t>pm</w:t>
      </w:r>
    </w:p>
    <w:p w14:paraId="57CB0AA2" w14:textId="72AF3AE3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Attendance:</w:t>
      </w:r>
    </w:p>
    <w:p w14:paraId="258CCC0B" w14:textId="279645AA" w:rsidR="009B3130" w:rsidRDefault="009B3130" w:rsidP="009B3130">
      <w:pPr>
        <w:pStyle w:val="ListParagraph"/>
        <w:numPr>
          <w:ilvl w:val="0"/>
          <w:numId w:val="1"/>
        </w:numPr>
      </w:pPr>
      <w:r w:rsidRPr="00627CEF">
        <w:rPr>
          <w:i/>
          <w:iCs/>
        </w:rPr>
        <w:t>Members present</w:t>
      </w:r>
      <w:r w:rsidR="00323264" w:rsidRPr="00627CEF">
        <w:rPr>
          <w:i/>
          <w:iCs/>
        </w:rPr>
        <w:t xml:space="preserve">, </w:t>
      </w:r>
      <w:r w:rsidRPr="00627CEF">
        <w:rPr>
          <w:i/>
          <w:iCs/>
        </w:rPr>
        <w:t>virtually</w:t>
      </w:r>
      <w:r>
        <w:t xml:space="preserve">: Richard Chase (RC); Bruce Dean (BD); </w:t>
      </w:r>
      <w:r w:rsidR="00807AFF">
        <w:t xml:space="preserve">John </w:t>
      </w:r>
      <w:proofErr w:type="spellStart"/>
      <w:r w:rsidR="00807AFF">
        <w:t>Mirick</w:t>
      </w:r>
      <w:proofErr w:type="spellEnd"/>
      <w:r w:rsidR="00807AFF">
        <w:t xml:space="preserve"> (JM)</w:t>
      </w:r>
      <w:r w:rsidR="00A35371">
        <w:t>;</w:t>
      </w:r>
      <w:r w:rsidR="00A35371" w:rsidRPr="00A35371">
        <w:t xml:space="preserve"> </w:t>
      </w:r>
      <w:r w:rsidR="00A35371">
        <w:t>Helga Lyons (HL)</w:t>
      </w:r>
    </w:p>
    <w:p w14:paraId="0CCE2C18" w14:textId="367E2981" w:rsidR="009B3130" w:rsidRDefault="009B3130" w:rsidP="009B3130">
      <w:pPr>
        <w:pStyle w:val="ListParagraph"/>
        <w:numPr>
          <w:ilvl w:val="0"/>
          <w:numId w:val="1"/>
        </w:numPr>
      </w:pPr>
      <w:r w:rsidRPr="00627CEF">
        <w:rPr>
          <w:i/>
          <w:iCs/>
        </w:rPr>
        <w:t>Members absent</w:t>
      </w:r>
      <w:r w:rsidR="00807AFF">
        <w:rPr>
          <w:i/>
          <w:iCs/>
        </w:rPr>
        <w:t>:</w:t>
      </w:r>
      <w:r w:rsidR="00807AFF" w:rsidRPr="00807AFF">
        <w:t xml:space="preserve"> </w:t>
      </w:r>
      <w:r w:rsidR="00807AFF">
        <w:t>Corey Burnham-Howard (CBH)</w:t>
      </w:r>
    </w:p>
    <w:p w14:paraId="10FD08AB" w14:textId="74A6201E" w:rsidR="009B3130" w:rsidRDefault="009B3130" w:rsidP="00A35371">
      <w:pPr>
        <w:pStyle w:val="ListParagraph"/>
        <w:numPr>
          <w:ilvl w:val="0"/>
          <w:numId w:val="1"/>
        </w:numPr>
      </w:pPr>
      <w:r w:rsidRPr="00627CEF">
        <w:rPr>
          <w:i/>
          <w:iCs/>
        </w:rPr>
        <w:t>Liaisons present</w:t>
      </w:r>
      <w:r w:rsidR="00323264" w:rsidRPr="00627CEF">
        <w:rPr>
          <w:i/>
          <w:iCs/>
        </w:rPr>
        <w:t xml:space="preserve">, </w:t>
      </w:r>
      <w:r w:rsidRPr="00627CEF">
        <w:rPr>
          <w:i/>
          <w:iCs/>
        </w:rPr>
        <w:t>virtually:</w:t>
      </w:r>
      <w:r>
        <w:t xml:space="preserve"> Gerald Pellegrini (GP) of EAC</w:t>
      </w:r>
      <w:r w:rsidR="00A35371">
        <w:t>;</w:t>
      </w:r>
      <w:r w:rsidR="00A35371" w:rsidRPr="00A35371">
        <w:t xml:space="preserve"> </w:t>
      </w:r>
      <w:r w:rsidR="00A35371">
        <w:t xml:space="preserve">Lar Greene (LG) of Board of Health; Jennifer Greene </w:t>
      </w:r>
      <w:r w:rsidR="00C81FC8">
        <w:t xml:space="preserve">(JG) </w:t>
      </w:r>
      <w:r w:rsidR="00A35371">
        <w:t>of Advisory Committee</w:t>
      </w:r>
    </w:p>
    <w:p w14:paraId="08208A48" w14:textId="47A0AF18" w:rsidR="00A35371" w:rsidRPr="00C81FC8" w:rsidRDefault="009B3130" w:rsidP="009B3130">
      <w:pPr>
        <w:pStyle w:val="ListParagraph"/>
        <w:numPr>
          <w:ilvl w:val="0"/>
          <w:numId w:val="1"/>
        </w:numPr>
        <w:rPr>
          <w:b/>
          <w:bCs/>
        </w:rPr>
      </w:pPr>
      <w:r w:rsidRPr="00627CEF">
        <w:rPr>
          <w:i/>
          <w:iCs/>
        </w:rPr>
        <w:t>Liaisons absent:</w:t>
      </w:r>
      <w:r>
        <w:t xml:space="preserve"> </w:t>
      </w:r>
      <w:r w:rsidR="00807AFF">
        <w:t xml:space="preserve">Bob Cummings (BC) of </w:t>
      </w:r>
      <w:proofErr w:type="spellStart"/>
      <w:r w:rsidR="00807AFF">
        <w:t>Selectboard</w:t>
      </w:r>
      <w:proofErr w:type="spellEnd"/>
    </w:p>
    <w:p w14:paraId="2699CB81" w14:textId="6D800174" w:rsidR="00C81FC8" w:rsidRPr="00C81FC8" w:rsidRDefault="00C81FC8" w:rsidP="009B3130">
      <w:pPr>
        <w:pStyle w:val="ListParagraph"/>
        <w:numPr>
          <w:ilvl w:val="0"/>
          <w:numId w:val="1"/>
        </w:numPr>
      </w:pPr>
      <w:r w:rsidRPr="00C81FC8">
        <w:t>In the absence of CBH (Secretary), HL volunteered to write the minutes for the meeting</w:t>
      </w:r>
    </w:p>
    <w:p w14:paraId="40F6E3FA" w14:textId="3D01C648" w:rsidR="009B3130" w:rsidRPr="00A35371" w:rsidRDefault="009B3130" w:rsidP="00A35371">
      <w:pPr>
        <w:rPr>
          <w:b/>
          <w:bCs/>
        </w:rPr>
      </w:pPr>
      <w:r w:rsidRPr="00A35371">
        <w:rPr>
          <w:b/>
          <w:bCs/>
        </w:rPr>
        <w:t xml:space="preserve">Agenda: </w:t>
      </w:r>
    </w:p>
    <w:p w14:paraId="1C829133" w14:textId="26767B34" w:rsidR="009B3130" w:rsidRDefault="009B3130" w:rsidP="00CD01F9">
      <w:r>
        <w:t>Members reviewed the agenda</w:t>
      </w:r>
      <w:r w:rsidR="00807AFF">
        <w:t xml:space="preserve"> – no change</w:t>
      </w:r>
      <w:r>
        <w:t>.</w:t>
      </w:r>
    </w:p>
    <w:p w14:paraId="4AE1497C" w14:textId="77777777" w:rsidR="00CD01F9" w:rsidRDefault="00C81FC8" w:rsidP="00C81FC8">
      <w:r w:rsidRPr="00CD01F9">
        <w:rPr>
          <w:b/>
          <w:bCs/>
        </w:rPr>
        <w:t>Approval of Minutes for meeting dated 11/</w:t>
      </w:r>
      <w:r w:rsidR="00CD01F9" w:rsidRPr="00CD01F9">
        <w:rPr>
          <w:b/>
          <w:bCs/>
        </w:rPr>
        <w:t>16/23</w:t>
      </w:r>
      <w:r w:rsidR="00CD01F9">
        <w:t xml:space="preserve">.   </w:t>
      </w:r>
    </w:p>
    <w:p w14:paraId="2BEB5E65" w14:textId="3008563E" w:rsidR="00C81FC8" w:rsidRDefault="00CD01F9" w:rsidP="00C81FC8">
      <w:proofErr w:type="gramStart"/>
      <w:r>
        <w:t>Motion by RC.</w:t>
      </w:r>
      <w:proofErr w:type="gramEnd"/>
      <w:r>
        <w:t xml:space="preserve">  </w:t>
      </w:r>
      <w:proofErr w:type="gramStart"/>
      <w:r>
        <w:t>Second by BD.</w:t>
      </w:r>
      <w:proofErr w:type="gramEnd"/>
      <w:r>
        <w:t xml:space="preserve">  </w:t>
      </w:r>
      <w:proofErr w:type="gramStart"/>
      <w:r>
        <w:t>Unanimous approval.</w:t>
      </w:r>
      <w:proofErr w:type="gramEnd"/>
    </w:p>
    <w:p w14:paraId="2EE08187" w14:textId="06EFAC39" w:rsidR="00B66718" w:rsidRPr="00B66718" w:rsidRDefault="00B66718" w:rsidP="00B66718">
      <w:pPr>
        <w:rPr>
          <w:b/>
          <w:bCs/>
        </w:rPr>
      </w:pPr>
      <w:r w:rsidRPr="00B66718">
        <w:rPr>
          <w:b/>
          <w:bCs/>
        </w:rPr>
        <w:t>PMLD/SMLD Interconnect Update</w:t>
      </w:r>
    </w:p>
    <w:p w14:paraId="35855843" w14:textId="48FA43C0" w:rsidR="00807AFF" w:rsidRDefault="00B66718" w:rsidP="00CD01F9">
      <w:r>
        <w:t xml:space="preserve">RC reported that </w:t>
      </w:r>
      <w:r w:rsidR="00807AFF">
        <w:t>S</w:t>
      </w:r>
      <w:r w:rsidR="00CD01F9">
        <w:t xml:space="preserve">MLD is working with an engineering firm, PLM, to conduct an Interconnection Study.  Due to a backlog at PLM, it is expected that it will take another two months before a study can </w:t>
      </w:r>
      <w:proofErr w:type="gramStart"/>
      <w:r w:rsidR="00CD01F9">
        <w:t>commence</w:t>
      </w:r>
      <w:proofErr w:type="gramEnd"/>
      <w:r w:rsidR="00CD01F9">
        <w:t>.  The study should take one month to complete.  The cost of such study is paid for by PMLD and SMLD.  A grant application for such study was not granted.</w:t>
      </w:r>
    </w:p>
    <w:p w14:paraId="160774F0" w14:textId="3BA38E9A" w:rsidR="00507BCB" w:rsidRDefault="00507BCB" w:rsidP="00CD01F9">
      <w:pPr>
        <w:rPr>
          <w:b/>
          <w:bCs/>
        </w:rPr>
      </w:pPr>
      <w:r w:rsidRPr="00507BCB">
        <w:rPr>
          <w:b/>
          <w:bCs/>
        </w:rPr>
        <w:t>DEP-related Information/Discussions</w:t>
      </w:r>
    </w:p>
    <w:p w14:paraId="17B5818E" w14:textId="50DC854F" w:rsidR="00CD01F9" w:rsidRDefault="00CD01F9" w:rsidP="00CD01F9">
      <w:r>
        <w:t xml:space="preserve">HL reported that </w:t>
      </w:r>
      <w:r w:rsidR="00BA5773">
        <w:t xml:space="preserve">BD and HL conducted a record search at Town Hall to find the </w:t>
      </w:r>
      <w:proofErr w:type="spellStart"/>
      <w:r w:rsidR="00BA5773">
        <w:t>MassDEP</w:t>
      </w:r>
      <w:proofErr w:type="spellEnd"/>
      <w:r w:rsidR="00BA5773">
        <w:t xml:space="preserve"> Final Permit for the closure of the Easterly Portion of the Landfill as well as the </w:t>
      </w:r>
      <w:proofErr w:type="spellStart"/>
      <w:r w:rsidR="00BA5773">
        <w:t>MassDEP</w:t>
      </w:r>
      <w:proofErr w:type="spellEnd"/>
      <w:r w:rsidR="00BA5773">
        <w:t xml:space="preserve"> Landfill Closure Certification.  The complete Final Permit was found; however, the </w:t>
      </w:r>
      <w:proofErr w:type="spellStart"/>
      <w:r w:rsidR="00BA5773">
        <w:t>MassDEP</w:t>
      </w:r>
      <w:proofErr w:type="spellEnd"/>
      <w:r w:rsidR="00BA5773">
        <w:t xml:space="preserve"> Landfill Closure Certification was not found.  This confirmed a previous record search at </w:t>
      </w:r>
      <w:proofErr w:type="spellStart"/>
      <w:r w:rsidR="00BA5773">
        <w:t>MassDEP</w:t>
      </w:r>
      <w:proofErr w:type="spellEnd"/>
      <w:r w:rsidR="00BA5773">
        <w:t xml:space="preserve"> by CBH.</w:t>
      </w:r>
    </w:p>
    <w:p w14:paraId="24E20D8C" w14:textId="0CE48478" w:rsidR="00BA5773" w:rsidRDefault="00BA5773" w:rsidP="00CD01F9">
      <w:r>
        <w:t xml:space="preserve">The information was shared with Sherry Patch (Town Administrator) to see how to proceed.  She contacted </w:t>
      </w:r>
      <w:proofErr w:type="spellStart"/>
      <w:r>
        <w:t>Tigh</w:t>
      </w:r>
      <w:r w:rsidR="00023800">
        <w:t>e</w:t>
      </w:r>
      <w:proofErr w:type="spellEnd"/>
      <w:r>
        <w:t xml:space="preserve"> &amp; Bond, who in turn confirmed that they do not have the </w:t>
      </w:r>
      <w:proofErr w:type="spellStart"/>
      <w:r>
        <w:t>MassDEP</w:t>
      </w:r>
      <w:proofErr w:type="spellEnd"/>
      <w:r>
        <w:t xml:space="preserve"> Landfill Closure Certification and offered to request a record search at the engineering firm, Huntley Associates, PC, or alternatively to provide the engineering work to get the certification.</w:t>
      </w:r>
    </w:p>
    <w:p w14:paraId="372C4D1B" w14:textId="49C2CC1E" w:rsidR="00BA5773" w:rsidRDefault="00BA5773" w:rsidP="00CD01F9">
      <w:r>
        <w:t xml:space="preserve">Upon consultation with Sherry Patch, HL completed the </w:t>
      </w:r>
      <w:r w:rsidR="00710CF1">
        <w:t xml:space="preserve">Huntley Associates </w:t>
      </w:r>
      <w:r>
        <w:t xml:space="preserve">records request form.  </w:t>
      </w:r>
      <w:r w:rsidR="00680556">
        <w:t xml:space="preserve">The request is for </w:t>
      </w:r>
      <w:r>
        <w:t xml:space="preserve">the </w:t>
      </w:r>
      <w:proofErr w:type="spellStart"/>
      <w:r>
        <w:t>MassDEP</w:t>
      </w:r>
      <w:proofErr w:type="spellEnd"/>
      <w:r>
        <w:t xml:space="preserve"> Landfill Closure Certification and if such closure certification does not exist, respective documents needed to receive </w:t>
      </w:r>
      <w:proofErr w:type="spellStart"/>
      <w:r>
        <w:t>MassDEP</w:t>
      </w:r>
      <w:proofErr w:type="spellEnd"/>
      <w:r>
        <w:t xml:space="preserve"> closure certification.  Sherry signed </w:t>
      </w:r>
      <w:r w:rsidR="00710CF1">
        <w:t xml:space="preserve">and submitted </w:t>
      </w:r>
      <w:r>
        <w:t xml:space="preserve">the document </w:t>
      </w:r>
      <w:r w:rsidR="00680556">
        <w:t xml:space="preserve">on 1/18/24.  The cost for the record search is </w:t>
      </w:r>
      <w:r>
        <w:t>$300</w:t>
      </w:r>
      <w:r w:rsidR="00680556">
        <w:t>.</w:t>
      </w:r>
    </w:p>
    <w:p w14:paraId="21CEE1C5" w14:textId="25EF6CC3" w:rsidR="00710CF1" w:rsidRDefault="00710CF1" w:rsidP="00CD01F9">
      <w:r>
        <w:lastRenderedPageBreak/>
        <w:t xml:space="preserve">RC re-iterated that he spoke with Jim </w:t>
      </w:r>
      <w:proofErr w:type="spellStart"/>
      <w:r>
        <w:t>McQuate</w:t>
      </w:r>
      <w:proofErr w:type="spellEnd"/>
      <w:r>
        <w:t xml:space="preserve"> (</w:t>
      </w:r>
      <w:proofErr w:type="spellStart"/>
      <w:r>
        <w:t>MassDEP</w:t>
      </w:r>
      <w:proofErr w:type="spellEnd"/>
      <w:r>
        <w:t xml:space="preserve"> representative for Central Region) about a year ago.  He confirmed that all records were in place.</w:t>
      </w:r>
    </w:p>
    <w:p w14:paraId="1E09B14E" w14:textId="66852861" w:rsidR="00710CF1" w:rsidRDefault="00710CF1" w:rsidP="00023800">
      <w:pPr>
        <w:pStyle w:val="ListParagraph"/>
        <w:numPr>
          <w:ilvl w:val="0"/>
          <w:numId w:val="4"/>
        </w:numPr>
      </w:pPr>
      <w:bookmarkStart w:id="0" w:name="_Hlk156494946"/>
      <w:r w:rsidRPr="00023800">
        <w:rPr>
          <w:b/>
          <w:bCs/>
          <w:u w:val="single"/>
        </w:rPr>
        <w:t>ACTION:</w:t>
      </w:r>
      <w:r>
        <w:t xml:space="preserve"> GP </w:t>
      </w:r>
      <w:bookmarkEnd w:id="0"/>
      <w:r>
        <w:t>to</w:t>
      </w:r>
      <w:r w:rsidR="00680556">
        <w:t xml:space="preserve"> continue to</w:t>
      </w:r>
      <w:r>
        <w:t xml:space="preserve"> reach out </w:t>
      </w:r>
      <w:r w:rsidR="00023800">
        <w:t xml:space="preserve">to </w:t>
      </w:r>
      <w:r>
        <w:t xml:space="preserve">Jim </w:t>
      </w:r>
      <w:proofErr w:type="spellStart"/>
      <w:r>
        <w:t>McQuade</w:t>
      </w:r>
      <w:proofErr w:type="spellEnd"/>
      <w:r>
        <w:t xml:space="preserve"> at DEP to substantiate his earlier statement that all documents were in order.  </w:t>
      </w:r>
    </w:p>
    <w:p w14:paraId="56634B6F" w14:textId="536B9D09" w:rsidR="00710CF1" w:rsidRDefault="00710CF1" w:rsidP="00CD01F9">
      <w:r>
        <w:t>JM confirmed that his firm (prior legal counsel) does not have any records related to the landfill, as all records were transferred to Gary Brackett and subsequently Tom Mullins.</w:t>
      </w:r>
      <w:r w:rsidR="007533F2">
        <w:t xml:space="preserve">  JM suggested that a formal letter from the town to the DEP might yield results.</w:t>
      </w:r>
    </w:p>
    <w:p w14:paraId="2399C8A9" w14:textId="6F753985" w:rsidR="007533F2" w:rsidRDefault="007533F2" w:rsidP="00CD01F9">
      <w:pPr>
        <w:rPr>
          <w:b/>
          <w:bCs/>
        </w:rPr>
      </w:pPr>
      <w:r>
        <w:rPr>
          <w:b/>
          <w:bCs/>
        </w:rPr>
        <w:t>Other comments:</w:t>
      </w:r>
    </w:p>
    <w:p w14:paraId="1BEE3245" w14:textId="1A6DADF5" w:rsidR="007533F2" w:rsidRDefault="007533F2" w:rsidP="00CD01F9">
      <w:r>
        <w:t xml:space="preserve">LG had distributed </w:t>
      </w:r>
      <w:r w:rsidR="00023800">
        <w:t xml:space="preserve">the latest landfill monitoring report (dated December 2021) as conducted by </w:t>
      </w:r>
      <w:proofErr w:type="spellStart"/>
      <w:r w:rsidR="00023800">
        <w:t>Tighe</w:t>
      </w:r>
      <w:proofErr w:type="spellEnd"/>
      <w:r w:rsidR="00023800">
        <w:t xml:space="preserve"> &amp; Bond:</w:t>
      </w:r>
    </w:p>
    <w:p w14:paraId="66CD6A4C" w14:textId="5F4E3EFD" w:rsidR="00023800" w:rsidRDefault="00023800" w:rsidP="00023800">
      <w:r>
        <w:t>“Groundwater monitoring continues to show minor impacts from the landfill on groundwater</w:t>
      </w:r>
    </w:p>
    <w:p w14:paraId="7173CF41" w14:textId="77777777" w:rsidR="00023800" w:rsidRDefault="00023800" w:rsidP="00023800">
      <w:proofErr w:type="gramStart"/>
      <w:r>
        <w:t>quality</w:t>
      </w:r>
      <w:proofErr w:type="gramEnd"/>
      <w:r>
        <w:t>, indicated by a slightly acidic pH in monitoring wells DW-3, DW-5 and TW-13, and</w:t>
      </w:r>
    </w:p>
    <w:p w14:paraId="7607F938" w14:textId="07DDBCB0" w:rsidR="00023800" w:rsidRDefault="00023800" w:rsidP="00023800">
      <w:proofErr w:type="gramStart"/>
      <w:r>
        <w:t>arsenic</w:t>
      </w:r>
      <w:proofErr w:type="gramEnd"/>
      <w:r>
        <w:t xml:space="preserve"> (DW-5), iron (DW-5 and TW-13) and manganese (TW-13) detections”.</w:t>
      </w:r>
    </w:p>
    <w:p w14:paraId="6A83B17D" w14:textId="78583ED0" w:rsidR="00023800" w:rsidRDefault="00023800" w:rsidP="00023800">
      <w:r>
        <w:t xml:space="preserve">HL asked if these levels are acceptable by DEP to allow for the development of a landfill.  HL was wondering why surface water was not being tested, since this water is part of the watershed flowing into </w:t>
      </w:r>
      <w:r w:rsidR="00006D1E">
        <w:t xml:space="preserve">the </w:t>
      </w:r>
      <w:r>
        <w:t xml:space="preserve">Worcester water supply.  </w:t>
      </w:r>
      <w:r w:rsidR="00006D1E">
        <w:t>GP noted that there are many hazardous landfills throughout the countries.</w:t>
      </w:r>
    </w:p>
    <w:p w14:paraId="515A1ABF" w14:textId="2A40D5B2" w:rsidR="00023800" w:rsidRDefault="00023800" w:rsidP="00023800">
      <w:pPr>
        <w:pStyle w:val="ListParagraph"/>
        <w:numPr>
          <w:ilvl w:val="0"/>
          <w:numId w:val="3"/>
        </w:numPr>
      </w:pPr>
      <w:r w:rsidRPr="00023800">
        <w:rPr>
          <w:b/>
          <w:bCs/>
          <w:u w:val="single"/>
        </w:rPr>
        <w:t>ACTION:</w:t>
      </w:r>
      <w:r>
        <w:t xml:space="preserve"> LG will follow up with </w:t>
      </w:r>
      <w:proofErr w:type="spellStart"/>
      <w:r>
        <w:t>Tighe</w:t>
      </w:r>
      <w:proofErr w:type="spellEnd"/>
      <w:r>
        <w:t xml:space="preserve"> &amp; Bond to conduct the next bi-annual monitoring tests.  He will inquire with </w:t>
      </w:r>
      <w:proofErr w:type="spellStart"/>
      <w:r>
        <w:t>Tighe</w:t>
      </w:r>
      <w:proofErr w:type="spellEnd"/>
      <w:r>
        <w:t xml:space="preserve"> &amp; Bond regarding the test results and surface water testing.</w:t>
      </w:r>
      <w:r w:rsidR="00006D1E">
        <w:t xml:space="preserve">  He will inquire if any remediation is necessary.</w:t>
      </w:r>
      <w:bookmarkStart w:id="1" w:name="_GoBack"/>
      <w:bookmarkEnd w:id="1"/>
    </w:p>
    <w:p w14:paraId="7C6079BF" w14:textId="627B075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Administrative Items:</w:t>
      </w:r>
    </w:p>
    <w:p w14:paraId="777CB5F8" w14:textId="6F5C2C5F" w:rsidR="00E93C22" w:rsidRDefault="00680556" w:rsidP="00E93C22">
      <w:pPr>
        <w:pStyle w:val="ListParagraph"/>
        <w:numPr>
          <w:ilvl w:val="0"/>
          <w:numId w:val="1"/>
        </w:numPr>
      </w:pPr>
      <w:r>
        <w:t xml:space="preserve">The next meeting was set for </w:t>
      </w:r>
      <w:r w:rsidR="00006D1E">
        <w:t>February 15</w:t>
      </w:r>
      <w:r w:rsidR="009D2A4D">
        <w:t>, 2024 at 2p</w:t>
      </w:r>
      <w:r w:rsidR="00006D1E">
        <w:t>m</w:t>
      </w:r>
      <w:r w:rsidR="009D2A4D">
        <w:t xml:space="preserve">, virtually. </w:t>
      </w:r>
    </w:p>
    <w:p w14:paraId="55A08B52" w14:textId="77777777" w:rsidR="009D2A4D" w:rsidRPr="009D2A4D" w:rsidRDefault="009D2A4D" w:rsidP="009D2A4D">
      <w:pPr>
        <w:rPr>
          <w:b/>
          <w:bCs/>
        </w:rPr>
      </w:pPr>
      <w:r w:rsidRPr="009D2A4D">
        <w:rPr>
          <w:b/>
          <w:bCs/>
        </w:rPr>
        <w:t>Adjourn:</w:t>
      </w:r>
    </w:p>
    <w:p w14:paraId="788F63E2" w14:textId="35101B60" w:rsidR="00323264" w:rsidRDefault="00323264" w:rsidP="009D2A4D">
      <w:r>
        <w:t xml:space="preserve">Meeting adjourned with unanimous consent </w:t>
      </w:r>
      <w:r w:rsidRPr="00CB6492">
        <w:t xml:space="preserve">at </w:t>
      </w:r>
      <w:r w:rsidR="00006D1E">
        <w:t>2</w:t>
      </w:r>
      <w:r w:rsidR="009D2A4D" w:rsidRPr="00CB6492">
        <w:t>:3</w:t>
      </w:r>
      <w:r w:rsidR="00006D1E">
        <w:t>2</w:t>
      </w:r>
      <w:r w:rsidR="009D2A4D" w:rsidRPr="00CB6492">
        <w:t>pm</w:t>
      </w:r>
      <w:r w:rsidRPr="00CB6492">
        <w:t>.</w:t>
      </w:r>
    </w:p>
    <w:p w14:paraId="4E3AD26F" w14:textId="77777777" w:rsidR="00323264" w:rsidRDefault="00323264" w:rsidP="00323264">
      <w:pPr>
        <w:pStyle w:val="ListParagraph"/>
      </w:pPr>
    </w:p>
    <w:p w14:paraId="7B7EE597" w14:textId="57AACFE3" w:rsidR="00323264" w:rsidRDefault="00323264" w:rsidP="00323264">
      <w:r>
        <w:t>Respectfully submitted,</w:t>
      </w:r>
    </w:p>
    <w:p w14:paraId="4FE05C12" w14:textId="51085110" w:rsidR="00323264" w:rsidRDefault="00323264" w:rsidP="00323264">
      <w:r>
        <w:br/>
      </w:r>
      <w:r w:rsidR="00006D1E">
        <w:t>Helga Lyons</w:t>
      </w:r>
    </w:p>
    <w:p w14:paraId="4C03D681" w14:textId="77777777" w:rsidR="00680556" w:rsidRDefault="00680556" w:rsidP="00323264"/>
    <w:p w14:paraId="6B402077" w14:textId="39A70BCF" w:rsidR="00680556" w:rsidRDefault="00680556" w:rsidP="00F31EA5">
      <w:r>
        <w:t xml:space="preserve">Attachment: </w:t>
      </w:r>
      <w:r w:rsidR="00F31EA5">
        <w:t xml:space="preserve">FALL 2021 ENVIRONMENTAL MONITORING SUMMARY REPORT </w:t>
      </w:r>
      <w:r>
        <w:t xml:space="preserve">by </w:t>
      </w:r>
      <w:proofErr w:type="spellStart"/>
      <w:r>
        <w:t>Tighe</w:t>
      </w:r>
      <w:proofErr w:type="spellEnd"/>
      <w:r>
        <w:t xml:space="preserve"> &amp; Bond dated December 2021.</w:t>
      </w:r>
    </w:p>
    <w:sectPr w:rsidR="0068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6C"/>
    <w:multiLevelType w:val="hybridMultilevel"/>
    <w:tmpl w:val="CD06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15B7"/>
    <w:multiLevelType w:val="hybridMultilevel"/>
    <w:tmpl w:val="985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B63A5"/>
    <w:multiLevelType w:val="hybridMultilevel"/>
    <w:tmpl w:val="FDAC638C"/>
    <w:lvl w:ilvl="0" w:tplc="442CA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55184"/>
    <w:multiLevelType w:val="hybridMultilevel"/>
    <w:tmpl w:val="520C0510"/>
    <w:lvl w:ilvl="0" w:tplc="DC98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0"/>
    <w:rsid w:val="00006D1E"/>
    <w:rsid w:val="00023800"/>
    <w:rsid w:val="00283D14"/>
    <w:rsid w:val="002971DD"/>
    <w:rsid w:val="002C5AF3"/>
    <w:rsid w:val="002D116B"/>
    <w:rsid w:val="00323264"/>
    <w:rsid w:val="00456E09"/>
    <w:rsid w:val="004D056D"/>
    <w:rsid w:val="00507BCB"/>
    <w:rsid w:val="006275EF"/>
    <w:rsid w:val="00627CEF"/>
    <w:rsid w:val="00680556"/>
    <w:rsid w:val="00710CF1"/>
    <w:rsid w:val="007533F2"/>
    <w:rsid w:val="00793705"/>
    <w:rsid w:val="007A2CAD"/>
    <w:rsid w:val="0080598F"/>
    <w:rsid w:val="00807AFF"/>
    <w:rsid w:val="00940419"/>
    <w:rsid w:val="009B3130"/>
    <w:rsid w:val="009D2A4D"/>
    <w:rsid w:val="00A35371"/>
    <w:rsid w:val="00A5664A"/>
    <w:rsid w:val="00B66718"/>
    <w:rsid w:val="00BA5773"/>
    <w:rsid w:val="00BA6A0C"/>
    <w:rsid w:val="00BB4A40"/>
    <w:rsid w:val="00C07B39"/>
    <w:rsid w:val="00C1150C"/>
    <w:rsid w:val="00C81FC8"/>
    <w:rsid w:val="00CB4DD9"/>
    <w:rsid w:val="00CB6492"/>
    <w:rsid w:val="00CD01F9"/>
    <w:rsid w:val="00D31F28"/>
    <w:rsid w:val="00D615C0"/>
    <w:rsid w:val="00D703FC"/>
    <w:rsid w:val="00DB7971"/>
    <w:rsid w:val="00DB7D8D"/>
    <w:rsid w:val="00E34508"/>
    <w:rsid w:val="00E8097E"/>
    <w:rsid w:val="00E93C22"/>
    <w:rsid w:val="00EC6E97"/>
    <w:rsid w:val="00F01A51"/>
    <w:rsid w:val="00F31EA5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5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5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Burnham-Howard</dc:creator>
  <cp:lastModifiedBy>HP</cp:lastModifiedBy>
  <cp:revision>2</cp:revision>
  <cp:lastPrinted>2024-01-18T23:40:00Z</cp:lastPrinted>
  <dcterms:created xsi:type="dcterms:W3CDTF">2024-02-11T18:48:00Z</dcterms:created>
  <dcterms:modified xsi:type="dcterms:W3CDTF">2024-02-11T18:48:00Z</dcterms:modified>
</cp:coreProperties>
</file>