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A26F" w14:textId="77777777" w:rsidR="00355217" w:rsidRDefault="00355217" w:rsidP="00355217">
      <w:pPr>
        <w:pStyle w:val="NoSpacing"/>
        <w:jc w:val="center"/>
      </w:pPr>
      <w:bookmarkStart w:id="0" w:name="_Hlk54862044"/>
      <w:r>
        <w:t>Board of Health</w:t>
      </w:r>
    </w:p>
    <w:p w14:paraId="7EBA5929" w14:textId="77777777" w:rsidR="00355217" w:rsidRDefault="00355217" w:rsidP="003552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Minutes</w:t>
      </w:r>
    </w:p>
    <w:p w14:paraId="4DFB6CC2" w14:textId="77777777" w:rsidR="00355217" w:rsidRDefault="00355217" w:rsidP="00355217">
      <w:pPr>
        <w:pStyle w:val="NoSpacing"/>
        <w:jc w:val="center"/>
      </w:pPr>
      <w:r>
        <w:t>Town Hall Meeting Room &amp; Remote Meeting</w:t>
      </w:r>
    </w:p>
    <w:p w14:paraId="52C3BB2A" w14:textId="77777777" w:rsidR="00355217" w:rsidRDefault="00355217" w:rsidP="00355217">
      <w:pPr>
        <w:pStyle w:val="NoSpacing"/>
        <w:jc w:val="center"/>
      </w:pPr>
      <w:r>
        <w:t>January 22, 2024</w:t>
      </w:r>
    </w:p>
    <w:p w14:paraId="22201ED6" w14:textId="21F0963F" w:rsidR="00355217" w:rsidRDefault="00355217" w:rsidP="00355217">
      <w:pPr>
        <w:pStyle w:val="NoSpacing"/>
        <w:jc w:val="center"/>
      </w:pPr>
      <w:r>
        <w:t>5:00 pm</w:t>
      </w:r>
    </w:p>
    <w:p w14:paraId="454BCBE3" w14:textId="77777777" w:rsidR="00355217" w:rsidRDefault="00355217" w:rsidP="00355217">
      <w:pPr>
        <w:pStyle w:val="NoSpacing"/>
      </w:pPr>
    </w:p>
    <w:p w14:paraId="1A603245" w14:textId="5CBB6F2A" w:rsidR="00355217" w:rsidRDefault="00355217" w:rsidP="00355217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Members Present: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Lar Greene, Jim Hillis, </w:t>
      </w:r>
      <w:r w:rsidR="00CB446A">
        <w:rPr>
          <w:bCs/>
          <w:sz w:val="18"/>
          <w:szCs w:val="18"/>
        </w:rPr>
        <w:t>Greg Dowdy</w:t>
      </w:r>
      <w:r>
        <w:rPr>
          <w:bCs/>
          <w:sz w:val="18"/>
          <w:szCs w:val="18"/>
        </w:rPr>
        <w:t xml:space="preserve"> </w:t>
      </w:r>
    </w:p>
    <w:p w14:paraId="07D99CA2" w14:textId="32C1D461" w:rsidR="00355217" w:rsidRDefault="00355217" w:rsidP="00355217">
      <w:pPr>
        <w:pStyle w:val="NoSpacing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sz w:val="18"/>
          <w:szCs w:val="18"/>
        </w:rPr>
        <w:t>and Terri Longtine, Sec’y</w:t>
      </w:r>
    </w:p>
    <w:p w14:paraId="425AAC2C" w14:textId="77777777" w:rsidR="00355217" w:rsidRDefault="00355217" w:rsidP="00355217">
      <w:pPr>
        <w:pStyle w:val="NoSpacing"/>
        <w:rPr>
          <w:sz w:val="18"/>
          <w:szCs w:val="18"/>
        </w:rPr>
      </w:pPr>
    </w:p>
    <w:p w14:paraId="2B8BEC1A" w14:textId="1B98CA38" w:rsidR="00355217" w:rsidRDefault="00355217" w:rsidP="00355217">
      <w:pPr>
        <w:pStyle w:val="NoSpacing"/>
        <w:rPr>
          <w:sz w:val="18"/>
          <w:szCs w:val="18"/>
        </w:rPr>
      </w:pPr>
      <w:r w:rsidRPr="00D34FCD">
        <w:rPr>
          <w:b/>
          <w:bCs/>
          <w:sz w:val="18"/>
          <w:szCs w:val="18"/>
        </w:rPr>
        <w:t>Interested Parties:</w:t>
      </w:r>
      <w:r w:rsidRPr="00D34FCD">
        <w:rPr>
          <w:b/>
          <w:bCs/>
          <w:sz w:val="18"/>
          <w:szCs w:val="18"/>
        </w:rPr>
        <w:tab/>
      </w:r>
      <w:r w:rsidR="00B87F3B" w:rsidRPr="00B87F3B">
        <w:rPr>
          <w:sz w:val="18"/>
          <w:szCs w:val="18"/>
        </w:rPr>
        <w:t>None</w:t>
      </w:r>
      <w:r>
        <w:rPr>
          <w:b/>
          <w:bCs/>
          <w:sz w:val="18"/>
          <w:szCs w:val="18"/>
        </w:rPr>
        <w:tab/>
      </w:r>
    </w:p>
    <w:p w14:paraId="31ED6C4D" w14:textId="77777777" w:rsidR="00355217" w:rsidRDefault="00355217" w:rsidP="00355217">
      <w:pPr>
        <w:pStyle w:val="NoSpacing"/>
        <w:rPr>
          <w:sz w:val="18"/>
          <w:szCs w:val="18"/>
        </w:rPr>
      </w:pPr>
    </w:p>
    <w:p w14:paraId="7C608B0E" w14:textId="77777777" w:rsidR="00355217" w:rsidRDefault="00355217" w:rsidP="00355217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5:02 pm</w:t>
      </w:r>
    </w:p>
    <w:p w14:paraId="1EC3840F" w14:textId="77777777" w:rsidR="00355217" w:rsidRDefault="00355217" w:rsidP="00355217">
      <w:pPr>
        <w:pStyle w:val="NoSpacing"/>
        <w:rPr>
          <w:bCs/>
          <w:sz w:val="18"/>
          <w:szCs w:val="18"/>
        </w:rPr>
      </w:pPr>
    </w:p>
    <w:p w14:paraId="4DAE038C" w14:textId="63A56AFE" w:rsidR="00355217" w:rsidRDefault="00355217" w:rsidP="00355217">
      <w:pPr>
        <w:pStyle w:val="NoSpacing"/>
        <w:rPr>
          <w:sz w:val="18"/>
          <w:szCs w:val="18"/>
        </w:rPr>
      </w:pPr>
      <w:r w:rsidRPr="00FE7389">
        <w:rPr>
          <w:b/>
          <w:bCs/>
          <w:sz w:val="18"/>
          <w:szCs w:val="18"/>
        </w:rPr>
        <w:t>Minutes:</w:t>
      </w:r>
      <w:r w:rsidRPr="00FE7389"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Approve minutes: December 18, 2023</w:t>
      </w:r>
    </w:p>
    <w:p w14:paraId="27CAF25E" w14:textId="77777777" w:rsidR="00355217" w:rsidRDefault="00355217" w:rsidP="0035521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(LG) moved to </w:t>
      </w:r>
      <w:proofErr w:type="gramStart"/>
      <w:r>
        <w:rPr>
          <w:sz w:val="18"/>
          <w:szCs w:val="18"/>
        </w:rPr>
        <w:t>approve  (</w:t>
      </w:r>
      <w:proofErr w:type="gramEnd"/>
      <w:r>
        <w:rPr>
          <w:sz w:val="18"/>
          <w:szCs w:val="18"/>
        </w:rPr>
        <w:t>JH) 2</w:t>
      </w:r>
      <w:r w:rsidRPr="00FE738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AIF</w:t>
      </w:r>
    </w:p>
    <w:p w14:paraId="2FC0D831" w14:textId="77777777" w:rsidR="00355217" w:rsidRDefault="00355217" w:rsidP="00355217">
      <w:pPr>
        <w:pStyle w:val="NoSpacing"/>
        <w:rPr>
          <w:sz w:val="18"/>
          <w:szCs w:val="18"/>
        </w:rPr>
      </w:pPr>
    </w:p>
    <w:p w14:paraId="143293B0" w14:textId="61C3F066" w:rsidR="00355217" w:rsidRDefault="00355217" w:rsidP="00355217">
      <w:pPr>
        <w:pStyle w:val="NoSpacing"/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>Licenses/Permits:</w:t>
      </w:r>
      <w:r>
        <w:rPr>
          <w:b/>
          <w:bCs/>
          <w:sz w:val="18"/>
          <w:szCs w:val="18"/>
        </w:rPr>
        <w:tab/>
      </w:r>
      <w:r w:rsidR="0018462B" w:rsidRPr="0018462B">
        <w:rPr>
          <w:sz w:val="18"/>
          <w:szCs w:val="18"/>
        </w:rPr>
        <w:t>None</w:t>
      </w:r>
    </w:p>
    <w:p w14:paraId="73589024" w14:textId="77777777" w:rsidR="00355217" w:rsidRDefault="00355217" w:rsidP="00355217">
      <w:pPr>
        <w:pStyle w:val="NoSpacing"/>
        <w:ind w:left="2160" w:hanging="2160"/>
        <w:rPr>
          <w:b/>
          <w:bCs/>
          <w:sz w:val="18"/>
          <w:szCs w:val="18"/>
        </w:rPr>
      </w:pPr>
    </w:p>
    <w:p w14:paraId="279EA0AD" w14:textId="77777777" w:rsidR="00355217" w:rsidRDefault="00355217" w:rsidP="00355217">
      <w:pPr>
        <w:pStyle w:val="NoSpacing"/>
        <w:ind w:left="2160" w:hanging="2160"/>
        <w:rPr>
          <w:b/>
          <w:bCs/>
          <w:sz w:val="18"/>
          <w:szCs w:val="18"/>
        </w:rPr>
      </w:pPr>
      <w:r w:rsidRPr="00CD63E6">
        <w:rPr>
          <w:b/>
          <w:bCs/>
          <w:sz w:val="18"/>
          <w:szCs w:val="18"/>
        </w:rPr>
        <w:t>Septic Designs</w:t>
      </w:r>
    </w:p>
    <w:p w14:paraId="118AC59C" w14:textId="77777777" w:rsidR="006F7570" w:rsidRDefault="00355217" w:rsidP="00355217">
      <w:pPr>
        <w:pStyle w:val="NoSpacing"/>
        <w:ind w:left="2160" w:hanging="2160"/>
        <w:rPr>
          <w:sz w:val="18"/>
          <w:szCs w:val="18"/>
        </w:rPr>
      </w:pPr>
      <w:r w:rsidRPr="00CD63E6">
        <w:rPr>
          <w:b/>
          <w:bCs/>
          <w:sz w:val="18"/>
          <w:szCs w:val="18"/>
        </w:rPr>
        <w:t>Submitted:</w:t>
      </w:r>
      <w:r w:rsidR="001847BF">
        <w:rPr>
          <w:b/>
          <w:bCs/>
          <w:sz w:val="18"/>
          <w:szCs w:val="18"/>
        </w:rPr>
        <w:tab/>
        <w:t>52 Calamint Hill Rd – Saban</w:t>
      </w:r>
      <w:r w:rsidR="006F7570">
        <w:rPr>
          <w:b/>
          <w:bCs/>
          <w:sz w:val="18"/>
          <w:szCs w:val="18"/>
        </w:rPr>
        <w:t xml:space="preserve">:  </w:t>
      </w:r>
      <w:r w:rsidR="006F7570">
        <w:rPr>
          <w:sz w:val="18"/>
          <w:szCs w:val="18"/>
        </w:rPr>
        <w:t xml:space="preserve">Existing </w:t>
      </w:r>
      <w:proofErr w:type="gramStart"/>
      <w:r w:rsidR="006F7570">
        <w:rPr>
          <w:sz w:val="18"/>
          <w:szCs w:val="18"/>
        </w:rPr>
        <w:t>3 bedroom</w:t>
      </w:r>
      <w:proofErr w:type="gramEnd"/>
      <w:r w:rsidR="006F7570">
        <w:rPr>
          <w:sz w:val="18"/>
          <w:szCs w:val="18"/>
        </w:rPr>
        <w:t xml:space="preserve"> system – adding a 4</w:t>
      </w:r>
      <w:r w:rsidR="006F7570" w:rsidRPr="006F7570">
        <w:rPr>
          <w:sz w:val="18"/>
          <w:szCs w:val="18"/>
          <w:vertAlign w:val="superscript"/>
        </w:rPr>
        <w:t>th</w:t>
      </w:r>
      <w:r w:rsidR="006F7570">
        <w:rPr>
          <w:sz w:val="18"/>
          <w:szCs w:val="18"/>
        </w:rPr>
        <w:t xml:space="preserve"> bedroom. </w:t>
      </w:r>
    </w:p>
    <w:p w14:paraId="19BB989A" w14:textId="77777777" w:rsidR="00963D03" w:rsidRDefault="006F7570" w:rsidP="00355217">
      <w:pPr>
        <w:pStyle w:val="NoSpacing"/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63D03">
        <w:rPr>
          <w:sz w:val="18"/>
          <w:szCs w:val="18"/>
        </w:rPr>
        <w:t>Two new tanks</w:t>
      </w:r>
      <w:r w:rsidR="00963D03" w:rsidRPr="00963D03">
        <w:rPr>
          <w:sz w:val="18"/>
          <w:szCs w:val="18"/>
        </w:rPr>
        <w:t xml:space="preserve"> </w:t>
      </w:r>
      <w:proofErr w:type="gramStart"/>
      <w:r w:rsidR="00963D03" w:rsidRPr="00963D03">
        <w:rPr>
          <w:sz w:val="18"/>
          <w:szCs w:val="18"/>
        </w:rPr>
        <w:t>off of</w:t>
      </w:r>
      <w:proofErr w:type="gramEnd"/>
      <w:r w:rsidR="00963D03" w:rsidRPr="00963D03">
        <w:rPr>
          <w:sz w:val="18"/>
          <w:szCs w:val="18"/>
        </w:rPr>
        <w:t xml:space="preserve"> the new addition.</w:t>
      </w:r>
      <w:r w:rsidR="00963D03">
        <w:rPr>
          <w:sz w:val="18"/>
          <w:szCs w:val="18"/>
        </w:rPr>
        <w:t xml:space="preserve"> – Plan approved.</w:t>
      </w:r>
    </w:p>
    <w:p w14:paraId="61B5A914" w14:textId="77777777" w:rsidR="00963D03" w:rsidRDefault="00963D03" w:rsidP="00355217">
      <w:pPr>
        <w:pStyle w:val="NoSpacing"/>
        <w:ind w:left="2160" w:hanging="2160"/>
        <w:rPr>
          <w:sz w:val="18"/>
          <w:szCs w:val="18"/>
        </w:rPr>
      </w:pPr>
    </w:p>
    <w:p w14:paraId="0B86E065" w14:textId="4D6ACF38" w:rsidR="00355217" w:rsidRPr="00963D03" w:rsidRDefault="00963D03" w:rsidP="00355217">
      <w:pPr>
        <w:pStyle w:val="NoSpacing"/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Pr="009C6B86">
        <w:rPr>
          <w:b/>
          <w:bCs/>
          <w:sz w:val="18"/>
          <w:szCs w:val="18"/>
        </w:rPr>
        <w:t>116 Ball Hill Rd</w:t>
      </w:r>
      <w:r>
        <w:rPr>
          <w:sz w:val="18"/>
          <w:szCs w:val="18"/>
        </w:rPr>
        <w:t xml:space="preserve"> – Lattimore </w:t>
      </w:r>
      <w:r w:rsidR="00710866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C6B86">
        <w:rPr>
          <w:sz w:val="18"/>
          <w:szCs w:val="18"/>
        </w:rPr>
        <w:t>Approved with variances.</w:t>
      </w:r>
      <w:r w:rsidR="00355217" w:rsidRPr="00963D03">
        <w:rPr>
          <w:sz w:val="18"/>
          <w:szCs w:val="18"/>
        </w:rPr>
        <w:tab/>
      </w:r>
    </w:p>
    <w:p w14:paraId="505B4A79" w14:textId="77777777" w:rsidR="00355217" w:rsidRDefault="00355217" w:rsidP="00355217">
      <w:pPr>
        <w:pStyle w:val="NoSpacing"/>
        <w:ind w:left="2160" w:hanging="2160"/>
        <w:rPr>
          <w:b/>
          <w:bCs/>
          <w:sz w:val="18"/>
          <w:szCs w:val="18"/>
        </w:rPr>
      </w:pPr>
    </w:p>
    <w:p w14:paraId="5944DE3F" w14:textId="7E6EF47B" w:rsidR="00355217" w:rsidRPr="006544DB" w:rsidRDefault="00355217" w:rsidP="00355217">
      <w:pPr>
        <w:pStyle w:val="NoSpacing"/>
        <w:ind w:left="2160" w:hanging="2160"/>
        <w:rPr>
          <w:sz w:val="18"/>
          <w:szCs w:val="18"/>
        </w:rPr>
      </w:pPr>
      <w:r>
        <w:rPr>
          <w:b/>
          <w:bCs/>
          <w:sz w:val="18"/>
          <w:szCs w:val="18"/>
        </w:rPr>
        <w:t>Other Business:</w:t>
      </w:r>
      <w:r>
        <w:rPr>
          <w:b/>
          <w:bCs/>
          <w:sz w:val="18"/>
          <w:szCs w:val="18"/>
        </w:rPr>
        <w:tab/>
      </w:r>
      <w:r w:rsidR="00003174">
        <w:rPr>
          <w:b/>
          <w:bCs/>
          <w:sz w:val="18"/>
          <w:szCs w:val="18"/>
        </w:rPr>
        <w:t>Council on Aging Collab</w:t>
      </w:r>
      <w:r w:rsidR="006B0785">
        <w:rPr>
          <w:b/>
          <w:bCs/>
          <w:sz w:val="18"/>
          <w:szCs w:val="18"/>
        </w:rPr>
        <w:t>oration</w:t>
      </w:r>
      <w:r w:rsidR="00FA573D" w:rsidRPr="006544DB">
        <w:rPr>
          <w:b/>
          <w:bCs/>
          <w:sz w:val="18"/>
          <w:szCs w:val="18"/>
        </w:rPr>
        <w:t xml:space="preserve"> </w:t>
      </w:r>
      <w:r w:rsidR="00F3175A" w:rsidRPr="006544DB">
        <w:rPr>
          <w:b/>
          <w:bCs/>
          <w:sz w:val="18"/>
          <w:szCs w:val="18"/>
        </w:rPr>
        <w:t xml:space="preserve"> </w:t>
      </w:r>
      <w:r w:rsidRPr="006544DB">
        <w:rPr>
          <w:sz w:val="18"/>
          <w:szCs w:val="18"/>
        </w:rPr>
        <w:t xml:space="preserve"> – </w:t>
      </w:r>
      <w:r w:rsidR="00555C8D" w:rsidRPr="006544DB">
        <w:rPr>
          <w:sz w:val="18"/>
          <w:szCs w:val="18"/>
        </w:rPr>
        <w:t xml:space="preserve">The COA Director, Judith Webster has </w:t>
      </w:r>
      <w:r w:rsidR="006544DB" w:rsidRPr="006544DB">
        <w:rPr>
          <w:sz w:val="18"/>
          <w:szCs w:val="18"/>
        </w:rPr>
        <w:t>inquired</w:t>
      </w:r>
      <w:r w:rsidR="001A6B47">
        <w:rPr>
          <w:sz w:val="18"/>
          <w:szCs w:val="18"/>
        </w:rPr>
        <w:t xml:space="preserve"> about </w:t>
      </w:r>
      <w:r w:rsidR="00AD43DD">
        <w:rPr>
          <w:sz w:val="18"/>
          <w:szCs w:val="18"/>
        </w:rPr>
        <w:t>having</w:t>
      </w:r>
      <w:r w:rsidR="001A6B47">
        <w:rPr>
          <w:sz w:val="18"/>
          <w:szCs w:val="18"/>
        </w:rPr>
        <w:t xml:space="preserve"> Flu/Covid</w:t>
      </w:r>
      <w:r w:rsidR="00AD43DD">
        <w:rPr>
          <w:sz w:val="18"/>
          <w:szCs w:val="18"/>
        </w:rPr>
        <w:t xml:space="preserve"> clinics in the Fall. She requested that the BOH </w:t>
      </w:r>
      <w:r w:rsidR="000D5218">
        <w:rPr>
          <w:sz w:val="18"/>
          <w:szCs w:val="18"/>
        </w:rPr>
        <w:t xml:space="preserve">arrange them. Also, she would like to set something up </w:t>
      </w:r>
      <w:proofErr w:type="gramStart"/>
      <w:r w:rsidR="000D5218">
        <w:rPr>
          <w:sz w:val="18"/>
          <w:szCs w:val="18"/>
        </w:rPr>
        <w:t>for  blood</w:t>
      </w:r>
      <w:proofErr w:type="gramEnd"/>
      <w:r w:rsidR="000D5218">
        <w:rPr>
          <w:sz w:val="18"/>
          <w:szCs w:val="18"/>
        </w:rPr>
        <w:t xml:space="preserve"> pressure </w:t>
      </w:r>
      <w:proofErr w:type="gramStart"/>
      <w:r w:rsidR="000D5218">
        <w:rPr>
          <w:sz w:val="18"/>
          <w:szCs w:val="18"/>
        </w:rPr>
        <w:t>and or</w:t>
      </w:r>
      <w:proofErr w:type="gramEnd"/>
      <w:r w:rsidR="000D5218">
        <w:rPr>
          <w:sz w:val="18"/>
          <w:szCs w:val="18"/>
        </w:rPr>
        <w:t xml:space="preserve"> diabetes checks at the COA center on a monthly basis. </w:t>
      </w:r>
      <w:r w:rsidR="006B0785">
        <w:rPr>
          <w:sz w:val="18"/>
          <w:szCs w:val="18"/>
        </w:rPr>
        <w:t>(LG) s</w:t>
      </w:r>
      <w:r w:rsidR="00935104">
        <w:rPr>
          <w:sz w:val="18"/>
          <w:szCs w:val="18"/>
        </w:rPr>
        <w:t>uggested</w:t>
      </w:r>
      <w:r w:rsidR="006B0785">
        <w:rPr>
          <w:sz w:val="18"/>
          <w:szCs w:val="18"/>
        </w:rPr>
        <w:t xml:space="preserve"> that </w:t>
      </w:r>
      <w:r w:rsidR="00935104">
        <w:rPr>
          <w:sz w:val="18"/>
          <w:szCs w:val="18"/>
        </w:rPr>
        <w:t xml:space="preserve">the board </w:t>
      </w:r>
      <w:r w:rsidR="006B0785">
        <w:rPr>
          <w:sz w:val="18"/>
          <w:szCs w:val="18"/>
        </w:rPr>
        <w:t xml:space="preserve">table this agenda item for </w:t>
      </w:r>
      <w:proofErr w:type="gramStart"/>
      <w:r w:rsidR="006B0785">
        <w:rPr>
          <w:sz w:val="18"/>
          <w:szCs w:val="18"/>
        </w:rPr>
        <w:t>next</w:t>
      </w:r>
      <w:proofErr w:type="gramEnd"/>
      <w:r w:rsidR="006B0785">
        <w:rPr>
          <w:sz w:val="18"/>
          <w:szCs w:val="18"/>
        </w:rPr>
        <w:t xml:space="preserve"> meeting to discuss with Dianna</w:t>
      </w:r>
      <w:r w:rsidR="00935104">
        <w:rPr>
          <w:sz w:val="18"/>
          <w:szCs w:val="18"/>
        </w:rPr>
        <w:t>.</w:t>
      </w:r>
    </w:p>
    <w:p w14:paraId="420EEC01" w14:textId="77777777" w:rsidR="00355217" w:rsidRPr="00895F81" w:rsidRDefault="00355217" w:rsidP="00355217">
      <w:pPr>
        <w:pStyle w:val="NoSpacing"/>
        <w:ind w:left="2160" w:hanging="2160"/>
        <w:rPr>
          <w:sz w:val="18"/>
          <w:szCs w:val="18"/>
        </w:rPr>
      </w:pPr>
    </w:p>
    <w:p w14:paraId="5180C964" w14:textId="77777777" w:rsidR="00355217" w:rsidRPr="00895F81" w:rsidRDefault="00355217" w:rsidP="00355217">
      <w:pPr>
        <w:pStyle w:val="NoSpacing"/>
        <w:rPr>
          <w:sz w:val="18"/>
          <w:szCs w:val="18"/>
        </w:rPr>
      </w:pPr>
      <w:r w:rsidRPr="00895F81">
        <w:rPr>
          <w:b/>
          <w:bCs/>
          <w:sz w:val="18"/>
          <w:szCs w:val="18"/>
        </w:rPr>
        <w:tab/>
      </w:r>
      <w:r w:rsidRPr="00895F81">
        <w:rPr>
          <w:b/>
          <w:bCs/>
          <w:sz w:val="18"/>
          <w:szCs w:val="18"/>
        </w:rPr>
        <w:tab/>
      </w:r>
      <w:r w:rsidRPr="00895F81">
        <w:rPr>
          <w:b/>
          <w:bCs/>
          <w:sz w:val="18"/>
          <w:szCs w:val="18"/>
        </w:rPr>
        <w:tab/>
      </w:r>
      <w:proofErr w:type="spellStart"/>
      <w:r w:rsidRPr="00895F81">
        <w:rPr>
          <w:b/>
          <w:bCs/>
          <w:sz w:val="18"/>
          <w:szCs w:val="18"/>
        </w:rPr>
        <w:t>Yaglou</w:t>
      </w:r>
      <w:proofErr w:type="spellEnd"/>
      <w:r w:rsidRPr="00895F81">
        <w:rPr>
          <w:b/>
          <w:bCs/>
          <w:sz w:val="18"/>
          <w:szCs w:val="18"/>
        </w:rPr>
        <w:t xml:space="preserve"> – 171 Worcester Rd: </w:t>
      </w:r>
      <w:r w:rsidRPr="00895F81">
        <w:rPr>
          <w:sz w:val="18"/>
          <w:szCs w:val="18"/>
        </w:rPr>
        <w:t xml:space="preserve"> </w:t>
      </w:r>
    </w:p>
    <w:p w14:paraId="54BAD1CD" w14:textId="06C6777D" w:rsidR="00355217" w:rsidRPr="00895F81" w:rsidRDefault="00355217" w:rsidP="00355217">
      <w:pPr>
        <w:ind w:left="2160"/>
        <w:rPr>
          <w:sz w:val="18"/>
          <w:szCs w:val="18"/>
        </w:rPr>
      </w:pPr>
      <w:r w:rsidRPr="00895F81">
        <w:rPr>
          <w:sz w:val="18"/>
          <w:szCs w:val="18"/>
        </w:rPr>
        <w:t xml:space="preserve">The Building Dept will </w:t>
      </w:r>
      <w:r w:rsidR="00895F81" w:rsidRPr="00895F81">
        <w:rPr>
          <w:sz w:val="18"/>
          <w:szCs w:val="18"/>
        </w:rPr>
        <w:t xml:space="preserve">be handling this matter moving forward. </w:t>
      </w:r>
      <w:r w:rsidR="00895F81">
        <w:rPr>
          <w:sz w:val="18"/>
          <w:szCs w:val="18"/>
        </w:rPr>
        <w:t>Fred Lonardo</w:t>
      </w:r>
      <w:r w:rsidR="00C50B5E">
        <w:rPr>
          <w:sz w:val="18"/>
          <w:szCs w:val="18"/>
        </w:rPr>
        <w:t xml:space="preserve"> will</w:t>
      </w:r>
      <w:r w:rsidR="00895F81" w:rsidRPr="00895F81">
        <w:rPr>
          <w:sz w:val="18"/>
          <w:szCs w:val="18"/>
        </w:rPr>
        <w:t xml:space="preserve"> inform </w:t>
      </w:r>
      <w:r w:rsidR="00C50B5E">
        <w:rPr>
          <w:sz w:val="18"/>
          <w:szCs w:val="18"/>
        </w:rPr>
        <w:t xml:space="preserve">the </w:t>
      </w:r>
      <w:r w:rsidR="00895F81" w:rsidRPr="00895F81">
        <w:rPr>
          <w:sz w:val="18"/>
          <w:szCs w:val="18"/>
        </w:rPr>
        <w:t xml:space="preserve">board if he believes there are any public health issues that need to be addressed. </w:t>
      </w:r>
    </w:p>
    <w:p w14:paraId="1E0F8276" w14:textId="77777777" w:rsidR="00355217" w:rsidRPr="00895F81" w:rsidRDefault="00355217" w:rsidP="00355217">
      <w:pPr>
        <w:ind w:left="2160" w:hanging="2160"/>
        <w:rPr>
          <w:b/>
          <w:bCs/>
          <w:sz w:val="18"/>
          <w:szCs w:val="18"/>
        </w:rPr>
      </w:pPr>
    </w:p>
    <w:p w14:paraId="540CAC4D" w14:textId="311B2D7C" w:rsidR="00355217" w:rsidRDefault="00355217" w:rsidP="00355217">
      <w:pPr>
        <w:ind w:left="2160" w:hanging="2160"/>
        <w:rPr>
          <w:sz w:val="18"/>
          <w:szCs w:val="18"/>
        </w:rPr>
      </w:pPr>
      <w:r w:rsidRPr="003418F5">
        <w:rPr>
          <w:b/>
          <w:bCs/>
          <w:sz w:val="18"/>
          <w:szCs w:val="18"/>
        </w:rPr>
        <w:tab/>
        <w:t xml:space="preserve">27 Prospect St – </w:t>
      </w:r>
      <w:r w:rsidRPr="003418F5">
        <w:rPr>
          <w:sz w:val="18"/>
          <w:szCs w:val="18"/>
        </w:rPr>
        <w:t>(LG</w:t>
      </w:r>
      <w:r w:rsidR="00B87F3B" w:rsidRPr="003418F5">
        <w:rPr>
          <w:sz w:val="18"/>
          <w:szCs w:val="18"/>
        </w:rPr>
        <w:t>) called</w:t>
      </w:r>
      <w:r w:rsidRPr="003418F5">
        <w:rPr>
          <w:sz w:val="18"/>
          <w:szCs w:val="18"/>
        </w:rPr>
        <w:t xml:space="preserve"> the owner of record, </w:t>
      </w:r>
      <w:proofErr w:type="spellStart"/>
      <w:r w:rsidRPr="003418F5">
        <w:rPr>
          <w:sz w:val="18"/>
          <w:szCs w:val="18"/>
        </w:rPr>
        <w:t>Felcio</w:t>
      </w:r>
      <w:proofErr w:type="spellEnd"/>
      <w:r w:rsidRPr="003418F5">
        <w:rPr>
          <w:sz w:val="18"/>
          <w:szCs w:val="18"/>
        </w:rPr>
        <w:t xml:space="preserve"> Lana, Northeast Properties 250 Commercial St Worcester, MA office.</w:t>
      </w:r>
      <w:r w:rsidR="00B87F3B" w:rsidRPr="003418F5">
        <w:rPr>
          <w:sz w:val="18"/>
          <w:szCs w:val="18"/>
        </w:rPr>
        <w:t xml:space="preserve"> He left a message</w:t>
      </w:r>
      <w:r w:rsidR="003418F5" w:rsidRPr="003418F5">
        <w:rPr>
          <w:sz w:val="18"/>
          <w:szCs w:val="18"/>
        </w:rPr>
        <w:t>.</w:t>
      </w:r>
      <w:r w:rsidRPr="003418F5">
        <w:rPr>
          <w:sz w:val="18"/>
          <w:szCs w:val="18"/>
        </w:rPr>
        <w:t xml:space="preserve"> </w:t>
      </w:r>
    </w:p>
    <w:p w14:paraId="40A1FAE1" w14:textId="77777777" w:rsidR="00C50B5E" w:rsidRDefault="00C50B5E" w:rsidP="00355217">
      <w:pPr>
        <w:ind w:left="2160" w:hanging="2160"/>
        <w:rPr>
          <w:sz w:val="18"/>
          <w:szCs w:val="18"/>
        </w:rPr>
      </w:pPr>
    </w:p>
    <w:p w14:paraId="3E058571" w14:textId="3C46C2DC" w:rsidR="00C50B5E" w:rsidRPr="003418F5" w:rsidRDefault="00C50B5E" w:rsidP="00355217">
      <w:pPr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Pr="0018462B">
        <w:rPr>
          <w:b/>
          <w:bCs/>
          <w:sz w:val="18"/>
          <w:szCs w:val="18"/>
        </w:rPr>
        <w:t>Solar Farm Project – Re: Landfill –</w:t>
      </w:r>
      <w:r>
        <w:rPr>
          <w:sz w:val="18"/>
          <w:szCs w:val="18"/>
        </w:rPr>
        <w:t xml:space="preserve"> (LG) will </w:t>
      </w:r>
      <w:r w:rsidR="0018462B">
        <w:rPr>
          <w:sz w:val="18"/>
          <w:szCs w:val="18"/>
        </w:rPr>
        <w:t>recommend</w:t>
      </w:r>
      <w:r w:rsidR="00D433D1">
        <w:rPr>
          <w:sz w:val="18"/>
          <w:szCs w:val="18"/>
        </w:rPr>
        <w:t xml:space="preserve"> Tighe &amp; Bond do more groundwater testing. (LG) to discuss with Town Administrator. </w:t>
      </w:r>
    </w:p>
    <w:p w14:paraId="053AF219" w14:textId="77777777" w:rsidR="00355217" w:rsidRPr="00355217" w:rsidRDefault="00355217" w:rsidP="00355217">
      <w:pPr>
        <w:ind w:left="2160" w:hanging="2160"/>
        <w:rPr>
          <w:sz w:val="18"/>
          <w:szCs w:val="18"/>
          <w:highlight w:val="yellow"/>
        </w:rPr>
      </w:pPr>
    </w:p>
    <w:p w14:paraId="53190530" w14:textId="77777777" w:rsidR="00B87F3B" w:rsidRDefault="00B87F3B" w:rsidP="00355217">
      <w:pPr>
        <w:pStyle w:val="NoSpacing"/>
        <w:ind w:left="2160" w:hanging="2160"/>
        <w:rPr>
          <w:rFonts w:ascii="Calibri" w:hAnsi="Calibri" w:cs="Calibri"/>
          <w:b/>
          <w:bCs/>
          <w:sz w:val="18"/>
          <w:szCs w:val="18"/>
        </w:rPr>
      </w:pPr>
    </w:p>
    <w:p w14:paraId="5B43093F" w14:textId="12C803E6" w:rsidR="00355217" w:rsidRPr="00EC6CB8" w:rsidRDefault="00355217" w:rsidP="00355217">
      <w:pPr>
        <w:pStyle w:val="NoSpacing"/>
        <w:ind w:left="2160" w:hanging="2160"/>
        <w:rPr>
          <w:sz w:val="18"/>
          <w:szCs w:val="18"/>
        </w:rPr>
      </w:pPr>
      <w:r w:rsidRPr="0035776F">
        <w:rPr>
          <w:rFonts w:ascii="Calibri" w:hAnsi="Calibri" w:cs="Calibri"/>
          <w:b/>
          <w:bCs/>
          <w:sz w:val="18"/>
          <w:szCs w:val="18"/>
        </w:rPr>
        <w:t xml:space="preserve">Adjourn:  </w:t>
      </w:r>
      <w:r w:rsidRPr="0035776F">
        <w:rPr>
          <w:rFonts w:ascii="Calibri" w:hAnsi="Calibri" w:cs="Calibri"/>
          <w:b/>
          <w:bCs/>
          <w:sz w:val="18"/>
          <w:szCs w:val="18"/>
        </w:rPr>
        <w:tab/>
      </w:r>
      <w:r w:rsidRPr="00EC6CB8">
        <w:rPr>
          <w:rFonts w:ascii="Calibri" w:hAnsi="Calibri" w:cs="Calibri"/>
          <w:sz w:val="18"/>
          <w:szCs w:val="18"/>
        </w:rPr>
        <w:t xml:space="preserve"> </w:t>
      </w:r>
      <w:r w:rsidR="0018462B">
        <w:rPr>
          <w:rFonts w:ascii="Calibri" w:hAnsi="Calibri" w:cs="Calibri"/>
          <w:sz w:val="18"/>
          <w:szCs w:val="18"/>
        </w:rPr>
        <w:t>5:20 pm</w:t>
      </w:r>
    </w:p>
    <w:p w14:paraId="35C68AB5" w14:textId="77777777" w:rsidR="00355217" w:rsidRPr="006F03ED" w:rsidRDefault="00355217" w:rsidP="00355217">
      <w:pPr>
        <w:pStyle w:val="NoSpacing"/>
        <w:rPr>
          <w:rFonts w:ascii="Calibri" w:hAnsi="Calibri" w:cs="Calibri"/>
          <w:bCs/>
          <w:sz w:val="18"/>
          <w:szCs w:val="18"/>
        </w:rPr>
      </w:pP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  <w:r w:rsidRPr="006F03ED">
        <w:rPr>
          <w:rFonts w:ascii="Calibri" w:hAnsi="Calibri" w:cs="Calibri"/>
          <w:b/>
          <w:sz w:val="18"/>
          <w:szCs w:val="18"/>
        </w:rPr>
        <w:tab/>
      </w:r>
    </w:p>
    <w:p w14:paraId="736B1DD3" w14:textId="30DAA5F2" w:rsidR="00355217" w:rsidRDefault="00355217" w:rsidP="00355217">
      <w:pPr>
        <w:pStyle w:val="NoSpacing"/>
      </w:pPr>
      <w:r>
        <w:rPr>
          <w:rFonts w:ascii="Calibri" w:hAnsi="Calibri" w:cs="Calibri"/>
          <w:b/>
          <w:sz w:val="18"/>
          <w:szCs w:val="18"/>
        </w:rPr>
        <w:t>N</w:t>
      </w:r>
      <w:r w:rsidRPr="006F03ED">
        <w:rPr>
          <w:rFonts w:ascii="Calibri" w:hAnsi="Calibri" w:cs="Calibri"/>
          <w:b/>
          <w:sz w:val="18"/>
          <w:szCs w:val="18"/>
        </w:rPr>
        <w:t>ext Meeting:</w:t>
      </w:r>
      <w:r w:rsidRPr="006F03ED">
        <w:rPr>
          <w:rFonts w:ascii="Calibri" w:hAnsi="Calibri" w:cs="Calibri"/>
          <w:sz w:val="18"/>
          <w:szCs w:val="18"/>
        </w:rPr>
        <w:t xml:space="preserve"> </w:t>
      </w:r>
      <w:r w:rsidRPr="006F03ED">
        <w:rPr>
          <w:rFonts w:ascii="Calibri" w:hAnsi="Calibri" w:cs="Calibri"/>
          <w:sz w:val="18"/>
          <w:szCs w:val="18"/>
        </w:rPr>
        <w:tab/>
      </w:r>
      <w:bookmarkEnd w:id="0"/>
      <w:r>
        <w:rPr>
          <w:rFonts w:ascii="Calibri" w:hAnsi="Calibri" w:cs="Calibri"/>
          <w:sz w:val="18"/>
          <w:szCs w:val="18"/>
        </w:rPr>
        <w:tab/>
        <w:t xml:space="preserve">February </w:t>
      </w:r>
      <w:r w:rsidR="00B87F3B">
        <w:rPr>
          <w:rFonts w:ascii="Calibri" w:hAnsi="Calibri" w:cs="Calibri"/>
          <w:sz w:val="18"/>
          <w:szCs w:val="18"/>
        </w:rPr>
        <w:t>26, 2024</w:t>
      </w:r>
    </w:p>
    <w:p w14:paraId="6F641977" w14:textId="77777777" w:rsidR="00355217" w:rsidRDefault="00355217" w:rsidP="00355217"/>
    <w:p w14:paraId="6E31E722" w14:textId="77777777" w:rsidR="00355217" w:rsidRDefault="00355217" w:rsidP="00355217"/>
    <w:p w14:paraId="055BD0E4" w14:textId="77777777" w:rsidR="00355217" w:rsidRDefault="00355217"/>
    <w:sectPr w:rsidR="00355217" w:rsidSect="0025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17"/>
    <w:rsid w:val="00003174"/>
    <w:rsid w:val="000D5218"/>
    <w:rsid w:val="0018462B"/>
    <w:rsid w:val="001847BF"/>
    <w:rsid w:val="001A6B47"/>
    <w:rsid w:val="00257DA4"/>
    <w:rsid w:val="002779C0"/>
    <w:rsid w:val="003418F5"/>
    <w:rsid w:val="00355217"/>
    <w:rsid w:val="00555C8D"/>
    <w:rsid w:val="006544DB"/>
    <w:rsid w:val="006B0785"/>
    <w:rsid w:val="006F7570"/>
    <w:rsid w:val="00710866"/>
    <w:rsid w:val="00895F81"/>
    <w:rsid w:val="00935104"/>
    <w:rsid w:val="00963D03"/>
    <w:rsid w:val="009C6B86"/>
    <w:rsid w:val="00AD43DD"/>
    <w:rsid w:val="00B87F3B"/>
    <w:rsid w:val="00C50B5E"/>
    <w:rsid w:val="00CB446A"/>
    <w:rsid w:val="00D433D1"/>
    <w:rsid w:val="00F3175A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437"/>
  <w15:chartTrackingRefBased/>
  <w15:docId w15:val="{06121811-85E2-4731-B53A-9EAD2AA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17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21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21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21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21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21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21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21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21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21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2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2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2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2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2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2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52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55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21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55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5217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552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5217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552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2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521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55217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Terri Longtine</cp:lastModifiedBy>
  <cp:revision>24</cp:revision>
  <dcterms:created xsi:type="dcterms:W3CDTF">2024-01-11T14:46:00Z</dcterms:created>
  <dcterms:modified xsi:type="dcterms:W3CDTF">2024-02-26T20:38:00Z</dcterms:modified>
</cp:coreProperties>
</file>